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B6378" w14:textId="77777777" w:rsidR="00ED3ADF" w:rsidRDefault="00ED3ADF" w:rsidP="002B22D4">
      <w:pPr>
        <w:pBdr>
          <w:bottom w:val="single" w:sz="6" w:space="4" w:color="DDDDDD"/>
        </w:pBd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Calibri" w:eastAsia="Times New Roman" w:hAnsi="Calibri" w:cs="Calibri"/>
          <w:b/>
          <w:bCs/>
          <w:color w:val="1A3867"/>
          <w:sz w:val="31"/>
          <w:szCs w:val="31"/>
          <w:lang w:eastAsia="pl-PL"/>
        </w:rPr>
      </w:pPr>
    </w:p>
    <w:p w14:paraId="7E7C8141" w14:textId="77777777" w:rsidR="002B22D4" w:rsidRPr="002B22D4" w:rsidRDefault="002B22D4" w:rsidP="002B22D4">
      <w:pPr>
        <w:pBdr>
          <w:bottom w:val="single" w:sz="6" w:space="4" w:color="DDDDDD"/>
        </w:pBdr>
        <w:shd w:val="clear" w:color="auto" w:fill="FFFFFF"/>
        <w:spacing w:after="180" w:line="240" w:lineRule="auto"/>
        <w:jc w:val="center"/>
        <w:textAlignment w:val="baseline"/>
        <w:outlineLvl w:val="1"/>
        <w:rPr>
          <w:rFonts w:ascii="Calibri" w:eastAsia="Times New Roman" w:hAnsi="Calibri" w:cs="Calibri"/>
          <w:b/>
          <w:bCs/>
          <w:color w:val="1A3867"/>
          <w:sz w:val="31"/>
          <w:szCs w:val="31"/>
          <w:lang w:eastAsia="pl-PL"/>
        </w:rPr>
      </w:pPr>
      <w:r w:rsidRPr="002B22D4">
        <w:rPr>
          <w:rFonts w:ascii="Calibri" w:eastAsia="Times New Roman" w:hAnsi="Calibri" w:cs="Calibri"/>
          <w:b/>
          <w:bCs/>
          <w:color w:val="1A3867"/>
          <w:sz w:val="31"/>
          <w:szCs w:val="31"/>
          <w:lang w:eastAsia="pl-PL"/>
        </w:rPr>
        <w:t>Zaproszenie na konsultacje społeczne</w:t>
      </w:r>
    </w:p>
    <w:p w14:paraId="3EB27ACC" w14:textId="77777777" w:rsidR="00592B91" w:rsidRDefault="00592B91" w:rsidP="002B22D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2806194C" w14:textId="77777777" w:rsidR="00897BCE" w:rsidRPr="002B22D4" w:rsidRDefault="00897BCE" w:rsidP="002B22D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7EEED148" w14:textId="3D9E1B34" w:rsidR="002B22D4" w:rsidRPr="002F2DCA" w:rsidRDefault="00E1773F" w:rsidP="002B22D4">
      <w:pPr>
        <w:shd w:val="clear" w:color="auto" w:fill="FFFFFF"/>
        <w:spacing w:after="100" w:afterAutospacing="1" w:line="256" w:lineRule="atLeast"/>
        <w:jc w:val="both"/>
        <w:rPr>
          <w:rFonts w:ascii="Times New Roman" w:eastAsia="Times New Roman" w:hAnsi="Times New Roman" w:cs="Times New Roman"/>
          <w:color w:val="231D21"/>
          <w:sz w:val="28"/>
          <w:szCs w:val="28"/>
          <w:lang w:eastAsia="pl-PL"/>
        </w:rPr>
      </w:pPr>
      <w:r w:rsidRPr="002F2DCA">
        <w:rPr>
          <w:rFonts w:ascii="Times New Roman" w:eastAsia="Times New Roman" w:hAnsi="Times New Roman" w:cs="Times New Roman"/>
          <w:b/>
          <w:bCs/>
          <w:color w:val="231D21"/>
          <w:sz w:val="28"/>
          <w:szCs w:val="28"/>
          <w:lang w:eastAsia="pl-PL"/>
        </w:rPr>
        <w:t xml:space="preserve">Burmistrz </w:t>
      </w:r>
      <w:r w:rsidR="002B22D4" w:rsidRPr="002F2DCA">
        <w:rPr>
          <w:rFonts w:ascii="Times New Roman" w:eastAsia="Times New Roman" w:hAnsi="Times New Roman" w:cs="Times New Roman"/>
          <w:b/>
          <w:bCs/>
          <w:color w:val="231D21"/>
          <w:sz w:val="28"/>
          <w:szCs w:val="28"/>
          <w:lang w:eastAsia="pl-PL"/>
        </w:rPr>
        <w:t>Miasta</w:t>
      </w:r>
      <w:r w:rsidRPr="002F2DCA">
        <w:rPr>
          <w:rFonts w:ascii="Times New Roman" w:eastAsia="Times New Roman" w:hAnsi="Times New Roman" w:cs="Times New Roman"/>
          <w:b/>
          <w:bCs/>
          <w:color w:val="231D21"/>
          <w:sz w:val="28"/>
          <w:szCs w:val="28"/>
          <w:lang w:eastAsia="pl-PL"/>
        </w:rPr>
        <w:t xml:space="preserve"> i Gminy Sanniki </w:t>
      </w:r>
      <w:r w:rsidR="0049430F" w:rsidRPr="002F2DCA">
        <w:rPr>
          <w:rFonts w:ascii="Times New Roman" w:eastAsia="Times New Roman" w:hAnsi="Times New Roman" w:cs="Times New Roman"/>
          <w:b/>
          <w:bCs/>
          <w:color w:val="231D21"/>
          <w:sz w:val="28"/>
          <w:szCs w:val="28"/>
          <w:lang w:eastAsia="pl-PL"/>
        </w:rPr>
        <w:t>zaprasza</w:t>
      </w:r>
      <w:r w:rsidR="002B22D4" w:rsidRPr="002F2DCA">
        <w:rPr>
          <w:rFonts w:ascii="Times New Roman" w:eastAsia="Times New Roman" w:hAnsi="Times New Roman" w:cs="Times New Roman"/>
          <w:b/>
          <w:bCs/>
          <w:color w:val="231D21"/>
          <w:sz w:val="28"/>
          <w:szCs w:val="28"/>
          <w:lang w:eastAsia="pl-PL"/>
        </w:rPr>
        <w:t xml:space="preserve"> na </w:t>
      </w:r>
      <w:r w:rsidR="000F5DBF" w:rsidRPr="002F2DCA">
        <w:rPr>
          <w:rFonts w:ascii="Times New Roman" w:eastAsia="Times New Roman" w:hAnsi="Times New Roman" w:cs="Times New Roman"/>
          <w:b/>
          <w:bCs/>
          <w:color w:val="231D21"/>
          <w:sz w:val="28"/>
          <w:szCs w:val="28"/>
          <w:lang w:eastAsia="pl-PL"/>
        </w:rPr>
        <w:t>otwarte spotkanie konsultacyjne dotyczące</w:t>
      </w:r>
      <w:r w:rsidRPr="002F2DCA">
        <w:rPr>
          <w:rFonts w:ascii="Times New Roman" w:eastAsia="Times New Roman" w:hAnsi="Times New Roman" w:cs="Times New Roman"/>
          <w:b/>
          <w:bCs/>
          <w:color w:val="231D21"/>
          <w:sz w:val="28"/>
          <w:szCs w:val="28"/>
          <w:lang w:eastAsia="pl-PL"/>
        </w:rPr>
        <w:t xml:space="preserve"> </w:t>
      </w:r>
      <w:r w:rsidR="002B22D4" w:rsidRPr="002F2DCA">
        <w:rPr>
          <w:rFonts w:ascii="Times New Roman" w:eastAsia="Times New Roman" w:hAnsi="Times New Roman" w:cs="Times New Roman"/>
          <w:b/>
          <w:bCs/>
          <w:color w:val="231D21"/>
          <w:sz w:val="28"/>
          <w:szCs w:val="28"/>
          <w:lang w:eastAsia="pl-PL"/>
        </w:rPr>
        <w:t xml:space="preserve">Studium Uwarunkowań </w:t>
      </w:r>
      <w:r w:rsidR="002F2DCA">
        <w:rPr>
          <w:rFonts w:ascii="Times New Roman" w:eastAsia="Times New Roman" w:hAnsi="Times New Roman" w:cs="Times New Roman"/>
          <w:b/>
          <w:bCs/>
          <w:color w:val="231D21"/>
          <w:sz w:val="28"/>
          <w:szCs w:val="28"/>
          <w:lang w:eastAsia="pl-PL"/>
        </w:rPr>
        <w:t xml:space="preserve">i Kierunków </w:t>
      </w:r>
      <w:r w:rsidR="002B22D4" w:rsidRPr="002F2DCA">
        <w:rPr>
          <w:rFonts w:ascii="Times New Roman" w:eastAsia="Times New Roman" w:hAnsi="Times New Roman" w:cs="Times New Roman"/>
          <w:b/>
          <w:bCs/>
          <w:color w:val="231D21"/>
          <w:sz w:val="28"/>
          <w:szCs w:val="28"/>
          <w:lang w:eastAsia="pl-PL"/>
        </w:rPr>
        <w:t>Zagospodarowania Przestrzennego</w:t>
      </w:r>
      <w:r w:rsidRPr="002F2DCA">
        <w:rPr>
          <w:rFonts w:ascii="Times New Roman" w:eastAsia="Times New Roman" w:hAnsi="Times New Roman" w:cs="Times New Roman"/>
          <w:b/>
          <w:bCs/>
          <w:color w:val="231D21"/>
          <w:sz w:val="28"/>
          <w:szCs w:val="28"/>
          <w:lang w:eastAsia="pl-PL"/>
        </w:rPr>
        <w:t xml:space="preserve"> Miasta i Gminy Sanniki</w:t>
      </w:r>
      <w:r w:rsidR="00897BCE" w:rsidRPr="002F2DCA">
        <w:rPr>
          <w:rFonts w:ascii="Times New Roman" w:eastAsia="Times New Roman" w:hAnsi="Times New Roman" w:cs="Times New Roman"/>
          <w:b/>
          <w:bCs/>
          <w:color w:val="231D21"/>
          <w:sz w:val="28"/>
          <w:szCs w:val="28"/>
          <w:lang w:eastAsia="pl-PL"/>
        </w:rPr>
        <w:t xml:space="preserve">. </w:t>
      </w:r>
    </w:p>
    <w:p w14:paraId="633999CA" w14:textId="44A81FF7" w:rsidR="002B22D4" w:rsidRPr="002F2DCA" w:rsidRDefault="00592B91" w:rsidP="002B22D4">
      <w:pPr>
        <w:shd w:val="clear" w:color="auto" w:fill="FFFFFF"/>
        <w:spacing w:after="100" w:afterAutospacing="1" w:line="256" w:lineRule="atLeast"/>
        <w:jc w:val="both"/>
        <w:rPr>
          <w:rFonts w:ascii="Times New Roman" w:eastAsia="Times New Roman" w:hAnsi="Times New Roman" w:cs="Times New Roman"/>
          <w:color w:val="231D21"/>
          <w:sz w:val="28"/>
          <w:szCs w:val="28"/>
          <w:lang w:eastAsia="pl-PL"/>
        </w:rPr>
      </w:pPr>
      <w:r w:rsidRPr="002F2D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Studium Uwarunkowań i Kierunków Zagospodarowania Przestrzennego</w:t>
      </w:r>
      <w:r w:rsidRPr="002F2DCA">
        <w:rPr>
          <w:rFonts w:ascii="Times New Roman" w:eastAsia="Times New Roman" w:hAnsi="Times New Roman" w:cs="Times New Roman"/>
          <w:b/>
          <w:bCs/>
          <w:color w:val="231D21"/>
          <w:sz w:val="28"/>
          <w:szCs w:val="28"/>
          <w:lang w:eastAsia="pl-PL"/>
        </w:rPr>
        <w:t xml:space="preserve"> </w:t>
      </w:r>
      <w:r w:rsidR="00931F83" w:rsidRPr="002F2DCA">
        <w:rPr>
          <w:rFonts w:ascii="Times New Roman" w:eastAsia="Times New Roman" w:hAnsi="Times New Roman" w:cs="Times New Roman"/>
          <w:color w:val="231D21"/>
          <w:sz w:val="28"/>
          <w:szCs w:val="28"/>
          <w:lang w:eastAsia="pl-PL"/>
        </w:rPr>
        <w:t>to dokument,</w:t>
      </w:r>
      <w:r w:rsidRPr="002F2D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 określający sposób użytkowania przestrzeni bądź też przeznaczanie określonych terenów pod konkretny sposób zagospodarowania. </w:t>
      </w:r>
      <w:r w:rsidR="001657C1" w:rsidRPr="002F2D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Zależy </w:t>
      </w:r>
      <w:r w:rsidR="00897BCE" w:rsidRPr="002F2D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nam, </w:t>
      </w:r>
      <w:r w:rsidR="00E1773F" w:rsidRPr="002F2D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br/>
      </w:r>
      <w:r w:rsidR="00897BCE" w:rsidRPr="002F2D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aby</w:t>
      </w:r>
      <w:r w:rsidRPr="002F2D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1657C1" w:rsidRPr="002F2D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przy </w:t>
      </w:r>
      <w:r w:rsidRPr="002F2D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planowaniu wyznacz</w:t>
      </w:r>
      <w:r w:rsidR="001657C1" w:rsidRPr="002F2D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yć</w:t>
      </w:r>
      <w:r w:rsidRPr="002F2D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najbardziej optymalne i zgodne z potrzebami </w:t>
      </w:r>
      <w:r w:rsidR="001657C1" w:rsidRPr="002F2D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właścicieli działek i mieszkańców oraz z zasadami ochrony</w:t>
      </w:r>
      <w:r w:rsidRPr="002F2D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1657C1" w:rsidRPr="002F2D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środowiska sposoby</w:t>
      </w:r>
      <w:r w:rsidRPr="002F2D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użytkowania </w:t>
      </w:r>
      <w:r w:rsidR="00897BCE" w:rsidRPr="002F2D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tych terenów </w:t>
      </w:r>
      <w:r w:rsidR="002F2DCA" w:rsidRPr="002F2D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w </w:t>
      </w:r>
      <w:r w:rsidRPr="002F2DC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przyszłości.</w:t>
      </w:r>
      <w:r w:rsidRPr="002F2DCA">
        <w:rPr>
          <w:rFonts w:ascii="Times New Roman" w:eastAsia="Times New Roman" w:hAnsi="Times New Roman" w:cs="Times New Roman"/>
          <w:color w:val="231D21"/>
          <w:sz w:val="28"/>
          <w:szCs w:val="28"/>
          <w:lang w:eastAsia="pl-PL"/>
        </w:rPr>
        <w:t xml:space="preserve"> </w:t>
      </w:r>
    </w:p>
    <w:p w14:paraId="22644CA0" w14:textId="61C071F7" w:rsidR="001657C1" w:rsidRPr="002F2DCA" w:rsidRDefault="001657C1" w:rsidP="001657C1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pl-PL"/>
        </w:rPr>
      </w:pPr>
      <w:r w:rsidRPr="002F2DC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pl-PL"/>
        </w:rPr>
        <w:t>W związku z powyższym, zapraszamy wszystkich zainteresowanych</w:t>
      </w:r>
      <w:r w:rsidR="000F5DBF" w:rsidRPr="002F2DC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pl-PL"/>
        </w:rPr>
        <w:t>,</w:t>
      </w:r>
      <w:r w:rsidRPr="002F2DC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pl-PL"/>
        </w:rPr>
        <w:t xml:space="preserve"> w tym </w:t>
      </w:r>
      <w:r w:rsidR="009A74E3" w:rsidRPr="002F2DC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pl-PL"/>
        </w:rPr>
        <w:t>mieszkańców, przedsiębiorców, organizacje pozarządowe</w:t>
      </w:r>
      <w:r w:rsidRPr="002F2DC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pl-PL"/>
        </w:rPr>
        <w:t xml:space="preserve"> oraz </w:t>
      </w:r>
      <w:r w:rsidR="009A74E3" w:rsidRPr="002F2DC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pl-PL"/>
        </w:rPr>
        <w:t xml:space="preserve">inne </w:t>
      </w:r>
      <w:r w:rsidRPr="002F2DC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pl-PL"/>
        </w:rPr>
        <w:t xml:space="preserve">osoby/instytucje zainteresowane na spotkanie, które odbędzie </w:t>
      </w:r>
      <w:r w:rsidR="00E1773F" w:rsidRPr="002F2DC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pl-PL"/>
        </w:rPr>
        <w:t xml:space="preserve">się </w:t>
      </w:r>
      <w:r w:rsidR="00ED3AD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pl-PL"/>
        </w:rPr>
        <w:t>04.10.2021r</w:t>
      </w:r>
      <w:r w:rsidR="00E1773F" w:rsidRPr="002F2DC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pl-PL"/>
        </w:rPr>
        <w:t>.</w:t>
      </w:r>
      <w:r w:rsidRPr="002F2DC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pl-PL"/>
        </w:rPr>
        <w:t xml:space="preserve"> (</w:t>
      </w:r>
      <w:r w:rsidR="00ED3ADF">
        <w:rPr>
          <w:rFonts w:ascii="Times New Roman" w:eastAsia="Times New Roman" w:hAnsi="Times New Roman" w:cs="Times New Roman"/>
          <w:b/>
          <w:bCs/>
          <w:color w:val="231D21"/>
          <w:sz w:val="28"/>
          <w:szCs w:val="28"/>
          <w:lang w:eastAsia="pl-PL"/>
        </w:rPr>
        <w:t xml:space="preserve">poniedziałek </w:t>
      </w:r>
      <w:r w:rsidRPr="002F2DC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pl-PL"/>
        </w:rPr>
        <w:t>) o godz</w:t>
      </w:r>
      <w:r w:rsidR="00931F83" w:rsidRPr="002F2DC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pl-PL"/>
        </w:rPr>
        <w:t xml:space="preserve">. </w:t>
      </w:r>
      <w:r w:rsidR="00FA61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pl-PL"/>
        </w:rPr>
        <w:t>16</w:t>
      </w:r>
      <w:r w:rsidR="00E1773F" w:rsidRPr="002F2DC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pl-PL"/>
        </w:rPr>
        <w:t>:00 w sali nr 10 (sala posiedzeń)</w:t>
      </w:r>
      <w:r w:rsidR="009A74E3" w:rsidRPr="002F2DC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pl-PL"/>
        </w:rPr>
        <w:t xml:space="preserve"> </w:t>
      </w:r>
      <w:r w:rsidR="00E1773F" w:rsidRPr="002F2DC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pl-PL"/>
        </w:rPr>
        <w:t>Urzędu Miasta i Gminy Sanniki</w:t>
      </w:r>
      <w:r w:rsidR="009A74E3" w:rsidRPr="002F2DC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pl-PL"/>
        </w:rPr>
        <w:t xml:space="preserve"> .</w:t>
      </w:r>
    </w:p>
    <w:p w14:paraId="4752D764" w14:textId="77777777" w:rsidR="004464B8" w:rsidRPr="002F2DCA" w:rsidRDefault="004464B8" w:rsidP="001657C1">
      <w:pPr>
        <w:shd w:val="clear" w:color="auto" w:fill="FFFFFF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</w:p>
    <w:p w14:paraId="1001714D" w14:textId="77777777" w:rsidR="001657C1" w:rsidRDefault="001657C1" w:rsidP="002B22D4">
      <w:pPr>
        <w:shd w:val="clear" w:color="auto" w:fill="FFFFFF"/>
        <w:spacing w:after="100" w:afterAutospacing="1" w:line="256" w:lineRule="atLeast"/>
        <w:jc w:val="both"/>
        <w:rPr>
          <w:rFonts w:ascii="Calibri" w:eastAsia="Times New Roman" w:hAnsi="Calibri" w:cs="Calibri"/>
          <w:color w:val="231D21"/>
          <w:lang w:eastAsia="pl-PL"/>
        </w:rPr>
      </w:pPr>
    </w:p>
    <w:p w14:paraId="2572423F" w14:textId="2E3037E2" w:rsidR="000F5DBF" w:rsidRDefault="00DA22EC" w:rsidP="002B22D4">
      <w:pPr>
        <w:shd w:val="clear" w:color="auto" w:fill="FFFFFF"/>
        <w:spacing w:after="100" w:afterAutospacing="1" w:line="256" w:lineRule="atLeast"/>
        <w:jc w:val="right"/>
        <w:rPr>
          <w:rFonts w:ascii="Calibri" w:eastAsia="Times New Roman" w:hAnsi="Calibri" w:cs="Calibri"/>
          <w:color w:val="231D21"/>
          <w:sz w:val="24"/>
          <w:lang w:eastAsia="pl-PL"/>
        </w:rPr>
      </w:pPr>
      <w:r>
        <w:rPr>
          <w:rFonts w:ascii="Calibri" w:eastAsia="Times New Roman" w:hAnsi="Calibri" w:cs="Calibri"/>
          <w:color w:val="231D21"/>
          <w:sz w:val="24"/>
          <w:lang w:eastAsia="pl-PL"/>
        </w:rPr>
        <w:t>Burmistrz Miasta i Gminy Sanniki</w:t>
      </w:r>
    </w:p>
    <w:p w14:paraId="0F14DB5D" w14:textId="4C658047" w:rsidR="00DA22EC" w:rsidRDefault="00DA22EC" w:rsidP="00DA22EC">
      <w:pPr>
        <w:shd w:val="clear" w:color="auto" w:fill="FFFFFF"/>
        <w:spacing w:after="100" w:afterAutospacing="1" w:line="256" w:lineRule="atLeast"/>
        <w:jc w:val="center"/>
        <w:rPr>
          <w:rFonts w:ascii="Calibri" w:eastAsia="Times New Roman" w:hAnsi="Calibri" w:cs="Calibri"/>
          <w:color w:val="231D21"/>
          <w:sz w:val="24"/>
          <w:lang w:eastAsia="pl-PL"/>
        </w:rPr>
      </w:pPr>
      <w:r>
        <w:rPr>
          <w:rFonts w:ascii="Calibri" w:eastAsia="Times New Roman" w:hAnsi="Calibri" w:cs="Calibri"/>
          <w:color w:val="231D21"/>
          <w:sz w:val="24"/>
          <w:lang w:eastAsia="pl-PL"/>
        </w:rPr>
        <w:t xml:space="preserve">                                                                                                     /Gabriel Wieczorek/</w:t>
      </w:r>
    </w:p>
    <w:p w14:paraId="7D5D1775" w14:textId="77777777" w:rsidR="00ED3ADF" w:rsidRDefault="00ED3ADF" w:rsidP="002B22D4">
      <w:pPr>
        <w:shd w:val="clear" w:color="auto" w:fill="FFFFFF"/>
        <w:spacing w:after="100" w:afterAutospacing="1" w:line="256" w:lineRule="atLeast"/>
        <w:jc w:val="right"/>
        <w:rPr>
          <w:rFonts w:ascii="Calibri" w:eastAsia="Times New Roman" w:hAnsi="Calibri" w:cs="Calibri"/>
          <w:color w:val="231D21"/>
          <w:sz w:val="24"/>
          <w:lang w:eastAsia="pl-PL"/>
        </w:rPr>
      </w:pPr>
    </w:p>
    <w:p w14:paraId="7759DF22" w14:textId="77777777" w:rsidR="00ED3ADF" w:rsidRDefault="00ED3ADF" w:rsidP="002B22D4">
      <w:pPr>
        <w:shd w:val="clear" w:color="auto" w:fill="FFFFFF"/>
        <w:spacing w:after="100" w:afterAutospacing="1" w:line="256" w:lineRule="atLeast"/>
        <w:jc w:val="right"/>
        <w:rPr>
          <w:rFonts w:ascii="Calibri" w:eastAsia="Times New Roman" w:hAnsi="Calibri" w:cs="Calibri"/>
          <w:color w:val="231D21"/>
          <w:sz w:val="24"/>
          <w:lang w:eastAsia="pl-PL"/>
        </w:rPr>
      </w:pPr>
    </w:p>
    <w:p w14:paraId="73A161E2" w14:textId="77777777" w:rsidR="00E210F3" w:rsidRPr="000F5DBF" w:rsidRDefault="00E210F3" w:rsidP="002B22D4">
      <w:pPr>
        <w:shd w:val="clear" w:color="auto" w:fill="FFFFFF"/>
        <w:spacing w:after="100" w:afterAutospacing="1" w:line="256" w:lineRule="atLeast"/>
        <w:jc w:val="right"/>
        <w:rPr>
          <w:rFonts w:ascii="Calibri" w:eastAsia="Times New Roman" w:hAnsi="Calibri" w:cs="Calibri"/>
          <w:color w:val="231D21"/>
          <w:sz w:val="24"/>
          <w:lang w:eastAsia="pl-PL"/>
        </w:rPr>
      </w:pPr>
      <w:bookmarkStart w:id="0" w:name="_GoBack"/>
      <w:bookmarkEnd w:id="0"/>
    </w:p>
    <w:p w14:paraId="5ED4D167" w14:textId="5BD3327B" w:rsidR="000F5DBF" w:rsidRPr="000F5DBF" w:rsidRDefault="002B22D4" w:rsidP="000F5DBF">
      <w:pPr>
        <w:shd w:val="clear" w:color="auto" w:fill="FFFFFF"/>
        <w:spacing w:after="100" w:afterAutospacing="1" w:line="256" w:lineRule="atLeast"/>
        <w:jc w:val="center"/>
        <w:rPr>
          <w:rFonts w:ascii="Calibri" w:hAnsi="Calibri" w:cs="Calibri"/>
          <w:i/>
          <w:color w:val="444444"/>
          <w:sz w:val="20"/>
          <w:shd w:val="clear" w:color="auto" w:fill="FFFFFF"/>
        </w:rPr>
      </w:pPr>
      <w:r w:rsidRPr="000F5DBF">
        <w:rPr>
          <w:rFonts w:ascii="Tahoma" w:eastAsia="Times New Roman" w:hAnsi="Tahoma" w:cs="Tahoma"/>
          <w:color w:val="231D21"/>
          <w:sz w:val="20"/>
          <w:szCs w:val="18"/>
          <w:lang w:eastAsia="pl-PL"/>
        </w:rPr>
        <w:t> </w:t>
      </w:r>
      <w:r w:rsidR="000F5DBF" w:rsidRPr="000F5DBF">
        <w:rPr>
          <w:rFonts w:ascii="Calibri" w:hAnsi="Calibri" w:cs="Calibri"/>
          <w:i/>
          <w:color w:val="444444"/>
          <w:sz w:val="20"/>
          <w:shd w:val="clear" w:color="auto" w:fill="FFFFFF"/>
        </w:rPr>
        <w:t>Jednocześnie informujemy, że konsultacje realizowane są przy wsparciu środków zewnętrznych.</w:t>
      </w:r>
      <w:r w:rsidR="00ED3ADF">
        <w:rPr>
          <w:rFonts w:ascii="Calibri" w:hAnsi="Calibri" w:cs="Calibri"/>
          <w:i/>
          <w:color w:val="444444"/>
          <w:sz w:val="20"/>
          <w:shd w:val="clear" w:color="auto" w:fill="FFFFFF"/>
        </w:rPr>
        <w:br/>
        <w:t>Miasto i Gmina Sanniki  pozyskało</w:t>
      </w:r>
      <w:r w:rsidR="000F5DBF" w:rsidRPr="000F5DBF">
        <w:rPr>
          <w:rFonts w:ascii="Calibri" w:hAnsi="Calibri" w:cs="Calibri"/>
          <w:i/>
          <w:color w:val="444444"/>
          <w:sz w:val="20"/>
          <w:shd w:val="clear" w:color="auto" w:fill="FFFFFF"/>
        </w:rPr>
        <w:t xml:space="preserve"> grant na realizację pogłębionych konsultacji społecznych ze środków Unii Europejskiej w ramach projektu „Rozwinięcie zasobów ludzkich </w:t>
      </w:r>
      <w:r w:rsidR="00ED3ADF">
        <w:rPr>
          <w:rFonts w:ascii="Calibri" w:hAnsi="Calibri" w:cs="Calibri"/>
          <w:i/>
          <w:color w:val="444444"/>
          <w:sz w:val="20"/>
          <w:shd w:val="clear" w:color="auto" w:fill="FFFFFF"/>
        </w:rPr>
        <w:t xml:space="preserve"> </w:t>
      </w:r>
      <w:r w:rsidR="000F5DBF" w:rsidRPr="000F5DBF">
        <w:rPr>
          <w:rFonts w:ascii="Calibri" w:hAnsi="Calibri" w:cs="Calibri"/>
          <w:i/>
          <w:color w:val="444444"/>
          <w:sz w:val="20"/>
          <w:shd w:val="clear" w:color="auto" w:fill="FFFFFF"/>
        </w:rPr>
        <w:t>i rzeczowych do prowadzenia procesu pogłębionych konsultacji i monitoringu społecznego w obszarze zagospodarowania i planowania przestrzennego w 20</w:t>
      </w:r>
      <w:r w:rsidR="0011147F">
        <w:rPr>
          <w:rFonts w:ascii="Calibri" w:hAnsi="Calibri" w:cs="Calibri"/>
          <w:i/>
          <w:color w:val="444444"/>
          <w:sz w:val="20"/>
          <w:shd w:val="clear" w:color="auto" w:fill="FFFFFF"/>
        </w:rPr>
        <w:t xml:space="preserve"> gminach z terenu całej Polski”</w:t>
      </w:r>
    </w:p>
    <w:sectPr w:rsidR="000F5DBF" w:rsidRPr="000F5DBF" w:rsidSect="00ED3ADF">
      <w:footerReference w:type="default" r:id="rId8"/>
      <w:headerReference w:type="first" r:id="rId9"/>
      <w:footerReference w:type="first" r:id="rId10"/>
      <w:pgSz w:w="11906" w:h="16838"/>
      <w:pgMar w:top="1134" w:right="1440" w:bottom="709" w:left="1440" w:header="284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C613B" w14:textId="77777777" w:rsidR="000B64DD" w:rsidRDefault="000B64DD" w:rsidP="007454D3">
      <w:pPr>
        <w:spacing w:after="0" w:line="240" w:lineRule="auto"/>
      </w:pPr>
      <w:r>
        <w:separator/>
      </w:r>
    </w:p>
  </w:endnote>
  <w:endnote w:type="continuationSeparator" w:id="0">
    <w:p w14:paraId="6D1A83C0" w14:textId="77777777" w:rsidR="000B64DD" w:rsidRDefault="000B64DD" w:rsidP="0074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F7B70" w14:textId="7A198508" w:rsidR="00794F22" w:rsidRDefault="00794F22">
    <w:pPr>
      <w:pStyle w:val="Stopka"/>
    </w:pPr>
    <w:r w:rsidRPr="00630DFC">
      <w:rPr>
        <w:noProof/>
        <w:color w:val="000000" w:themeColor="text1"/>
        <w:lang w:eastAsia="pl-PL"/>
      </w:rPr>
      <w:drawing>
        <wp:inline distT="0" distB="0" distL="0" distR="0" wp14:anchorId="40117F17" wp14:editId="7A456081">
          <wp:extent cx="5756910" cy="836930"/>
          <wp:effectExtent l="0" t="0" r="0" b="127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8DDC3" w14:textId="17F35316" w:rsidR="00796061" w:rsidRPr="00630DFC" w:rsidRDefault="00796061" w:rsidP="00630DFC">
    <w:pPr>
      <w:pStyle w:val="Stopka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63DC9" w14:textId="77777777" w:rsidR="000B64DD" w:rsidRDefault="000B64DD" w:rsidP="007454D3">
      <w:pPr>
        <w:spacing w:after="0" w:line="240" w:lineRule="auto"/>
      </w:pPr>
      <w:r>
        <w:separator/>
      </w:r>
    </w:p>
  </w:footnote>
  <w:footnote w:type="continuationSeparator" w:id="0">
    <w:p w14:paraId="0CB1F324" w14:textId="77777777" w:rsidR="000B64DD" w:rsidRDefault="000B64DD" w:rsidP="00745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3103E" w14:textId="6CC72292" w:rsidR="00ED3ADF" w:rsidRPr="00ED3ADF" w:rsidRDefault="00ED3ADF" w:rsidP="00ED3ADF">
    <w:pPr>
      <w:pStyle w:val="Nagwek"/>
    </w:pPr>
    <w:r w:rsidRPr="00630DFC">
      <w:rPr>
        <w:noProof/>
        <w:color w:val="000000" w:themeColor="text1"/>
        <w:lang w:eastAsia="pl-PL"/>
      </w:rPr>
      <w:drawing>
        <wp:inline distT="0" distB="0" distL="0" distR="0" wp14:anchorId="2E8621FE" wp14:editId="2076C474">
          <wp:extent cx="5731510" cy="833237"/>
          <wp:effectExtent l="0" t="0" r="2540" b="5080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33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3EA5"/>
    <w:multiLevelType w:val="hybridMultilevel"/>
    <w:tmpl w:val="DE4ED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F5894"/>
    <w:multiLevelType w:val="hybridMultilevel"/>
    <w:tmpl w:val="E6B09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C24B4"/>
    <w:multiLevelType w:val="hybridMultilevel"/>
    <w:tmpl w:val="433A9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617"/>
    <w:multiLevelType w:val="hybridMultilevel"/>
    <w:tmpl w:val="01AEE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00015"/>
    <w:multiLevelType w:val="hybridMultilevel"/>
    <w:tmpl w:val="850CC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F72E1"/>
    <w:multiLevelType w:val="hybridMultilevel"/>
    <w:tmpl w:val="0366CCB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0E737B"/>
    <w:multiLevelType w:val="hybridMultilevel"/>
    <w:tmpl w:val="1BD64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80E40"/>
    <w:multiLevelType w:val="hybridMultilevel"/>
    <w:tmpl w:val="D65AB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77E45"/>
    <w:multiLevelType w:val="hybridMultilevel"/>
    <w:tmpl w:val="433A9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21BF9"/>
    <w:multiLevelType w:val="hybridMultilevel"/>
    <w:tmpl w:val="9196A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A60C9"/>
    <w:multiLevelType w:val="hybridMultilevel"/>
    <w:tmpl w:val="433A9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950EC"/>
    <w:multiLevelType w:val="hybridMultilevel"/>
    <w:tmpl w:val="01AEE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901D21"/>
    <w:multiLevelType w:val="multilevel"/>
    <w:tmpl w:val="4D645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DB3751"/>
    <w:multiLevelType w:val="multilevel"/>
    <w:tmpl w:val="4D645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F36BC6"/>
    <w:multiLevelType w:val="hybridMultilevel"/>
    <w:tmpl w:val="93BE8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97AC2"/>
    <w:multiLevelType w:val="hybridMultilevel"/>
    <w:tmpl w:val="433A9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04C89"/>
    <w:multiLevelType w:val="hybridMultilevel"/>
    <w:tmpl w:val="804C7A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756ABC"/>
    <w:multiLevelType w:val="hybridMultilevel"/>
    <w:tmpl w:val="433A9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747CA"/>
    <w:multiLevelType w:val="hybridMultilevel"/>
    <w:tmpl w:val="433A9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C6309"/>
    <w:multiLevelType w:val="hybridMultilevel"/>
    <w:tmpl w:val="01AEE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04748"/>
    <w:multiLevelType w:val="hybridMultilevel"/>
    <w:tmpl w:val="D29400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8"/>
  </w:num>
  <w:num w:numId="5">
    <w:abstractNumId w:val="1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8"/>
  </w:num>
  <w:num w:numId="9">
    <w:abstractNumId w:val="7"/>
  </w:num>
  <w:num w:numId="10">
    <w:abstractNumId w:val="13"/>
  </w:num>
  <w:num w:numId="11">
    <w:abstractNumId w:val="4"/>
  </w:num>
  <w:num w:numId="12">
    <w:abstractNumId w:val="11"/>
  </w:num>
  <w:num w:numId="13">
    <w:abstractNumId w:val="5"/>
  </w:num>
  <w:num w:numId="14">
    <w:abstractNumId w:val="20"/>
  </w:num>
  <w:num w:numId="15">
    <w:abstractNumId w:val="16"/>
  </w:num>
  <w:num w:numId="16">
    <w:abstractNumId w:val="19"/>
  </w:num>
  <w:num w:numId="17">
    <w:abstractNumId w:val="1"/>
  </w:num>
  <w:num w:numId="18">
    <w:abstractNumId w:val="9"/>
  </w:num>
  <w:num w:numId="19">
    <w:abstractNumId w:val="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D3"/>
    <w:rsid w:val="00035FB1"/>
    <w:rsid w:val="000506F5"/>
    <w:rsid w:val="00051DFF"/>
    <w:rsid w:val="000617FB"/>
    <w:rsid w:val="00080668"/>
    <w:rsid w:val="00094385"/>
    <w:rsid w:val="000B64DD"/>
    <w:rsid w:val="000F5DBF"/>
    <w:rsid w:val="0011147F"/>
    <w:rsid w:val="00142C07"/>
    <w:rsid w:val="001657C1"/>
    <w:rsid w:val="00167A9D"/>
    <w:rsid w:val="001708B3"/>
    <w:rsid w:val="001B0C8F"/>
    <w:rsid w:val="001B5866"/>
    <w:rsid w:val="001F5D3C"/>
    <w:rsid w:val="00200150"/>
    <w:rsid w:val="00202363"/>
    <w:rsid w:val="00243134"/>
    <w:rsid w:val="00276EE0"/>
    <w:rsid w:val="002871D1"/>
    <w:rsid w:val="0029215F"/>
    <w:rsid w:val="002B22D4"/>
    <w:rsid w:val="002F2DCA"/>
    <w:rsid w:val="0030531D"/>
    <w:rsid w:val="003518A0"/>
    <w:rsid w:val="00357988"/>
    <w:rsid w:val="003635DB"/>
    <w:rsid w:val="00365B94"/>
    <w:rsid w:val="003B3EF9"/>
    <w:rsid w:val="003E7F5C"/>
    <w:rsid w:val="00406AC9"/>
    <w:rsid w:val="00410749"/>
    <w:rsid w:val="004125F9"/>
    <w:rsid w:val="004464B8"/>
    <w:rsid w:val="00480DC4"/>
    <w:rsid w:val="00490731"/>
    <w:rsid w:val="00493F8C"/>
    <w:rsid w:val="0049430F"/>
    <w:rsid w:val="004E391F"/>
    <w:rsid w:val="004F560C"/>
    <w:rsid w:val="00533054"/>
    <w:rsid w:val="00570C6A"/>
    <w:rsid w:val="00590032"/>
    <w:rsid w:val="00592B91"/>
    <w:rsid w:val="005C67E9"/>
    <w:rsid w:val="005D7CB3"/>
    <w:rsid w:val="005F03E9"/>
    <w:rsid w:val="005F47E3"/>
    <w:rsid w:val="006005BB"/>
    <w:rsid w:val="00630DFC"/>
    <w:rsid w:val="006528DA"/>
    <w:rsid w:val="006859FB"/>
    <w:rsid w:val="006A7AEC"/>
    <w:rsid w:val="006D0204"/>
    <w:rsid w:val="006D4B84"/>
    <w:rsid w:val="006F4913"/>
    <w:rsid w:val="00735C83"/>
    <w:rsid w:val="007454D3"/>
    <w:rsid w:val="007549AB"/>
    <w:rsid w:val="00794F22"/>
    <w:rsid w:val="00796061"/>
    <w:rsid w:val="007A67EF"/>
    <w:rsid w:val="0084372F"/>
    <w:rsid w:val="00885F15"/>
    <w:rsid w:val="0089113C"/>
    <w:rsid w:val="00897BCE"/>
    <w:rsid w:val="008B30CE"/>
    <w:rsid w:val="008D1644"/>
    <w:rsid w:val="008D31B7"/>
    <w:rsid w:val="008E2047"/>
    <w:rsid w:val="008F4785"/>
    <w:rsid w:val="00931F83"/>
    <w:rsid w:val="00957B5D"/>
    <w:rsid w:val="009610B0"/>
    <w:rsid w:val="00967937"/>
    <w:rsid w:val="00982B58"/>
    <w:rsid w:val="009A0EDB"/>
    <w:rsid w:val="009A74E3"/>
    <w:rsid w:val="009D2A85"/>
    <w:rsid w:val="009F62F5"/>
    <w:rsid w:val="00A02E48"/>
    <w:rsid w:val="00A10D0D"/>
    <w:rsid w:val="00A2179F"/>
    <w:rsid w:val="00A275EB"/>
    <w:rsid w:val="00A34AE9"/>
    <w:rsid w:val="00A8358D"/>
    <w:rsid w:val="00AD1CCE"/>
    <w:rsid w:val="00AF3EA9"/>
    <w:rsid w:val="00B0096D"/>
    <w:rsid w:val="00B34877"/>
    <w:rsid w:val="00B44E66"/>
    <w:rsid w:val="00B75F82"/>
    <w:rsid w:val="00B8148E"/>
    <w:rsid w:val="00B963AA"/>
    <w:rsid w:val="00BA5248"/>
    <w:rsid w:val="00BC686F"/>
    <w:rsid w:val="00BD4268"/>
    <w:rsid w:val="00BE00A6"/>
    <w:rsid w:val="00BF0BEC"/>
    <w:rsid w:val="00C6027A"/>
    <w:rsid w:val="00C93D50"/>
    <w:rsid w:val="00CF57F4"/>
    <w:rsid w:val="00D41E5F"/>
    <w:rsid w:val="00D952BE"/>
    <w:rsid w:val="00DA22EC"/>
    <w:rsid w:val="00DC0F07"/>
    <w:rsid w:val="00E1773F"/>
    <w:rsid w:val="00E210F3"/>
    <w:rsid w:val="00E546CA"/>
    <w:rsid w:val="00E5672A"/>
    <w:rsid w:val="00E63AB3"/>
    <w:rsid w:val="00E704B4"/>
    <w:rsid w:val="00E840F9"/>
    <w:rsid w:val="00EC43A4"/>
    <w:rsid w:val="00ED3ADF"/>
    <w:rsid w:val="00ED6DBB"/>
    <w:rsid w:val="00EE01E7"/>
    <w:rsid w:val="00EE4B77"/>
    <w:rsid w:val="00EF5CF1"/>
    <w:rsid w:val="00F46F2C"/>
    <w:rsid w:val="00F61BD7"/>
    <w:rsid w:val="00F7007B"/>
    <w:rsid w:val="00F774F2"/>
    <w:rsid w:val="00FA4258"/>
    <w:rsid w:val="00FA61CB"/>
    <w:rsid w:val="00FD3170"/>
    <w:rsid w:val="00F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7BD3B"/>
  <w15:docId w15:val="{16ADA6F2-A0CA-456D-A94B-47BFFF57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4B4"/>
  </w:style>
  <w:style w:type="paragraph" w:styleId="Nagwek1">
    <w:name w:val="heading 1"/>
    <w:basedOn w:val="Normalny"/>
    <w:next w:val="Normalny"/>
    <w:link w:val="Nagwek1Znak"/>
    <w:uiPriority w:val="9"/>
    <w:qFormat/>
    <w:rsid w:val="007454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B22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54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45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4D3"/>
  </w:style>
  <w:style w:type="paragraph" w:styleId="Stopka">
    <w:name w:val="footer"/>
    <w:basedOn w:val="Normalny"/>
    <w:link w:val="StopkaZnak"/>
    <w:uiPriority w:val="99"/>
    <w:unhideWhenUsed/>
    <w:rsid w:val="00745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4D3"/>
  </w:style>
  <w:style w:type="paragraph" w:styleId="Akapitzlist">
    <w:name w:val="List Paragraph"/>
    <w:basedOn w:val="Normalny"/>
    <w:link w:val="AkapitzlistZnak"/>
    <w:uiPriority w:val="34"/>
    <w:qFormat/>
    <w:rsid w:val="006F4913"/>
    <w:pPr>
      <w:ind w:left="720"/>
      <w:contextualSpacing/>
    </w:pPr>
  </w:style>
  <w:style w:type="table" w:styleId="Tabela-Siatka">
    <w:name w:val="Table Grid"/>
    <w:basedOn w:val="Standardowy"/>
    <w:uiPriority w:val="59"/>
    <w:rsid w:val="006F4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B44E6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4E6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9F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05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05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05B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D4B8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5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F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F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F15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B22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B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22D4"/>
    <w:rPr>
      <w:b/>
      <w:bCs/>
    </w:rPr>
  </w:style>
  <w:style w:type="character" w:styleId="Uwydatnienie">
    <w:name w:val="Emphasis"/>
    <w:basedOn w:val="Domylnaczcionkaakapitu"/>
    <w:uiPriority w:val="20"/>
    <w:qFormat/>
    <w:rsid w:val="002B22D4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7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828">
          <w:marLeft w:val="0"/>
          <w:marRight w:val="0"/>
          <w:marTop w:val="0"/>
          <w:marBottom w:val="75"/>
          <w:divBdr>
            <w:top w:val="none" w:sz="0" w:space="0" w:color="auto"/>
            <w:left w:val="single" w:sz="6" w:space="11" w:color="C5CDD8"/>
            <w:bottom w:val="single" w:sz="6" w:space="8" w:color="C5CDD8"/>
            <w:right w:val="single" w:sz="6" w:space="11" w:color="C5CDD8"/>
          </w:divBdr>
        </w:div>
      </w:divsChild>
    </w:div>
    <w:div w:id="17084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0264-F7B0-4ED7-BDC9-62A26E64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Indywidualny Plan Konsultacji dla Gminy  Dębowa Kłoda</vt:lpstr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Indywidualny Plan Konsultacji dla Gminy  Dębowa Kłoda</dc:title>
  <dc:subject>Załącznik nr 1 do umowy  nr 9/PWR/GR/2019 z dnia 25.03.2019 r.</dc:subject>
  <dc:creator>Grzegorz Romańczuk</dc:creator>
  <cp:keywords/>
  <dc:description/>
  <cp:lastModifiedBy>HK-P</cp:lastModifiedBy>
  <cp:revision>7</cp:revision>
  <cp:lastPrinted>2019-12-02T09:30:00Z</cp:lastPrinted>
  <dcterms:created xsi:type="dcterms:W3CDTF">2021-09-21T09:46:00Z</dcterms:created>
  <dcterms:modified xsi:type="dcterms:W3CDTF">2021-09-22T11:09:00Z</dcterms:modified>
</cp:coreProperties>
</file>