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2BAC3" w14:textId="4117992B" w:rsidR="00DD3130" w:rsidRDefault="00CC2124" w:rsidP="00DD3130">
      <w:pPr>
        <w:spacing w:line="360" w:lineRule="auto"/>
        <w:ind w:left="6370" w:firstLine="11"/>
        <w:jc w:val="both"/>
      </w:pPr>
      <w:r>
        <w:t xml:space="preserve">      </w:t>
      </w:r>
      <w:r w:rsidR="00DD3130">
        <w:t>Sanniki, 11.03.2025 r.</w:t>
      </w:r>
    </w:p>
    <w:p w14:paraId="69191920" w14:textId="77777777" w:rsidR="00CC2124" w:rsidRDefault="00CC2124" w:rsidP="00CC2124"/>
    <w:p w14:paraId="43C7668A" w14:textId="136A35B7" w:rsidR="00CC2124" w:rsidRPr="00526668" w:rsidRDefault="00CC2124" w:rsidP="00CC2124">
      <w:r>
        <w:t>OŚ.6220.8.9.2024/2025</w:t>
      </w:r>
    </w:p>
    <w:p w14:paraId="20238669" w14:textId="77777777" w:rsidR="00DD3130" w:rsidRPr="00DB1EE4" w:rsidRDefault="00DD3130" w:rsidP="00DD3130">
      <w:pPr>
        <w:spacing w:before="100" w:beforeAutospacing="1" w:after="100" w:afterAutospacing="1"/>
        <w:jc w:val="center"/>
      </w:pPr>
      <w:r w:rsidRPr="00DB1EE4">
        <w:rPr>
          <w:b/>
          <w:bCs/>
        </w:rPr>
        <w:t>OBWIESZCZENIE</w:t>
      </w:r>
    </w:p>
    <w:p w14:paraId="0DE82D22" w14:textId="29C047BF" w:rsidR="00DD3130" w:rsidRPr="00C76D4C" w:rsidRDefault="00DD3130" w:rsidP="00DD3130">
      <w:pPr>
        <w:pStyle w:val="Teksttreci30"/>
        <w:spacing w:before="0" w:line="276" w:lineRule="auto"/>
        <w:ind w:firstLine="709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C76D4C">
        <w:rPr>
          <w:rFonts w:ascii="Times New Roman" w:hAnsi="Times New Roman" w:cs="Times New Roman"/>
          <w:sz w:val="24"/>
          <w:szCs w:val="24"/>
        </w:rPr>
        <w:t>Na podstawie art. 74 ust. 3 ustawy z dnia 3 października 2008 r. o udostępnianiu informacji o środowisku i jego ochronie, udziale społeczeństwa w ochronie środowiska oraz o ocenach oddziaływania na środowisko (t.j. Dz. U. z 2024 r., poz. 1112 ze zm.) w związku z art. 49 ustawy z dnia 14 czerwca 1960 r. Kodeks postępowania administracyjnego (t.j. Dz. U. z 2024 r., poz. 572) oraz spełniając wymóg art. 10 tejże ustawy, w toku postępowania toczącego się na wniosek ECO – SUN KRZEWINA 12 Sp. z o.o., ul. Ruska 65/1, 50-079 Wrocław działającą przez pełnomocnika Pana Andrzeja Kłodnickiego w sprawie wydania decyzji o środowiskowych uwarunkowaniach dla przedsięwzięcia polegającego na:</w:t>
      </w:r>
      <w:r w:rsidRPr="00C76D4C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„Budowa elektrowni fotowoltaicznej „Eco SUN 12” o mocy do 60 MW realizowanej w granicach działek o nr ew.: 129, 187, 188, 189 obręb Lubików oraz w granicach działek o nr ew.: 79, 80, 82, 83, 84, 85/1, 85/2, 86, 87 obręb Działy (woj. mazowieckie, pow. gostyniński, gm. Sanniki) – część I, oraz w granicach działek o nr ew.: 36, 37, 39, 40, 41, 43, 44, 53 obręb Wola Stępowska (woj. łódzkie, pow. łowicki, gm. Kiernozia) – część II”</w:t>
      </w:r>
    </w:p>
    <w:p w14:paraId="1F1833AA" w14:textId="77777777" w:rsidR="00DD3130" w:rsidRPr="00C76D4C" w:rsidRDefault="00DD3130" w:rsidP="00DD3130">
      <w:pPr>
        <w:spacing w:line="276" w:lineRule="auto"/>
        <w:jc w:val="both"/>
        <w:rPr>
          <w:bCs/>
          <w:color w:val="000000"/>
        </w:rPr>
      </w:pPr>
    </w:p>
    <w:p w14:paraId="7E82D114" w14:textId="77777777" w:rsidR="00DD3130" w:rsidRPr="00C76D4C" w:rsidRDefault="00DD3130" w:rsidP="00DD3130">
      <w:pPr>
        <w:spacing w:line="276" w:lineRule="auto"/>
        <w:ind w:left="2880" w:firstLine="720"/>
        <w:jc w:val="both"/>
      </w:pPr>
      <w:r w:rsidRPr="00C76D4C">
        <w:rPr>
          <w:b/>
          <w:bCs/>
        </w:rPr>
        <w:t>zawiadamiam Strony</w:t>
      </w:r>
    </w:p>
    <w:p w14:paraId="7B9BE1AD" w14:textId="77777777" w:rsidR="00DD3130" w:rsidRPr="00C76D4C" w:rsidRDefault="00DD3130" w:rsidP="00DD3130">
      <w:pPr>
        <w:spacing w:line="276" w:lineRule="auto"/>
        <w:jc w:val="both"/>
        <w:rPr>
          <w:bCs/>
          <w:color w:val="000000"/>
        </w:rPr>
      </w:pPr>
      <w:r w:rsidRPr="00C76D4C">
        <w:t xml:space="preserve">- o wydaniu postanowienia z dnia 11.03.2025 r. stwierdzającego nałożenie obowiązku przeprowadzenia oceny oddziaływania na środowisko dla przedsięwzięcia polegającego na: </w:t>
      </w:r>
      <w:r w:rsidRPr="00C76D4C">
        <w:rPr>
          <w:rFonts w:eastAsia="Arial Unicode MS"/>
          <w:b/>
          <w:bCs/>
        </w:rPr>
        <w:t>„Budowa elektrowni fotowoltaicznej „Eco SUN 12” o mocy do 60 MW realizowanej w granicach działek o nr ew.: 129, 187, 188, 189 obręb Lubików oraz w granicach działek o nr ew.: 79, 80, 82, 83, 84, 85/1, 85/2, 86, 87 obręb Działy (woj. mazowieckie, pow. gostyniński, gm. Sanniki) – część I, oraz w granicach działek o nr ew.: 36, 37, 39, 40, 41, 43, 44, 53 obręb Wola Stępowska (woj. łódzkie, pow. łowicki, gm. Kiernozia) – część II”.</w:t>
      </w:r>
    </w:p>
    <w:p w14:paraId="262D9BF7" w14:textId="77777777" w:rsidR="00DD3130" w:rsidRPr="00C76D4C" w:rsidRDefault="00DD3130" w:rsidP="00DD3130">
      <w:pPr>
        <w:spacing w:line="276" w:lineRule="auto"/>
        <w:jc w:val="both"/>
      </w:pPr>
      <w:r w:rsidRPr="00C76D4C">
        <w:t xml:space="preserve">- o określeniu zakresu raportu o oddziaływaniu przedsięwzięcia na środowisko, który powinien zostać sporządzony zgodnie z art. 66 </w:t>
      </w:r>
      <w:r w:rsidRPr="00C76D4C">
        <w:rPr>
          <w:iCs/>
        </w:rPr>
        <w:t>ustawy o udostępnianiu informacji o środowisku i jego ochronie, udziale społeczeństwa w ochronie środowiska oraz o ocenach oddziaływania na środowisko.</w:t>
      </w:r>
      <w:r w:rsidRPr="00C76D4C">
        <w:t xml:space="preserve"> </w:t>
      </w:r>
    </w:p>
    <w:p w14:paraId="3EC51EC8" w14:textId="77777777" w:rsidR="00DD3130" w:rsidRPr="00C76D4C" w:rsidRDefault="00DD3130" w:rsidP="00DD3130">
      <w:pPr>
        <w:spacing w:line="276" w:lineRule="auto"/>
        <w:ind w:left="4" w:firstLine="705"/>
        <w:jc w:val="both"/>
        <w:rPr>
          <w:b/>
        </w:rPr>
      </w:pPr>
      <w:r w:rsidRPr="00C76D4C">
        <w:t xml:space="preserve">W związku z powyższym informuje się o możliwości zapoznania się osobiście lub przez pełnomocnika z aktami sprawy dla ww. inwestycji w siedzibie Urzędu Miasta i Gminy Sanniki. Zainteresowane Strony mogą składać uwagi i wnioski w powyższej sprawie osobiście, przez pełnomocnika lub na piśmie na adres tutejszego Urzędu. </w:t>
      </w:r>
    </w:p>
    <w:p w14:paraId="2B3AC682" w14:textId="77777777" w:rsidR="00DD3130" w:rsidRPr="00C76D4C" w:rsidRDefault="00DD3130" w:rsidP="00DD3130">
      <w:pPr>
        <w:spacing w:before="100" w:beforeAutospacing="1" w:after="100" w:afterAutospacing="1" w:line="276" w:lineRule="auto"/>
        <w:ind w:firstLine="709"/>
        <w:jc w:val="both"/>
      </w:pPr>
      <w:r w:rsidRPr="00C76D4C">
        <w:t>Doręczenie powyższego zawiadomienia zgodnie z art. 49 § 2 ww. ustawy Kodeks postępowania administracyjnego uważa się za dokonane po upływie 14 dni od dnia, w którym nastąpiło publiczne obwieszczenie.</w:t>
      </w:r>
    </w:p>
    <w:p w14:paraId="08DE39A1" w14:textId="77777777" w:rsidR="00DD3130" w:rsidRPr="00C76D4C" w:rsidRDefault="00DD3130" w:rsidP="00DD3130">
      <w:pPr>
        <w:pStyle w:val="NormalnyWeb"/>
        <w:widowControl w:val="0"/>
        <w:spacing w:before="0" w:beforeAutospacing="0" w:after="0" w:afterAutospacing="0"/>
        <w:ind w:left="360"/>
      </w:pPr>
    </w:p>
    <w:p w14:paraId="50558524" w14:textId="77777777" w:rsidR="00DD3130" w:rsidRPr="00EB7B96" w:rsidRDefault="00DD3130" w:rsidP="00DD3130">
      <w:pPr>
        <w:pStyle w:val="NormalnyWeb"/>
        <w:widowControl w:val="0"/>
        <w:spacing w:before="0" w:beforeAutospacing="0" w:after="0" w:afterAutospacing="0"/>
        <w:ind w:left="360"/>
        <w:rPr>
          <w:sz w:val="18"/>
          <w:szCs w:val="18"/>
        </w:rPr>
      </w:pPr>
    </w:p>
    <w:p w14:paraId="29677854" w14:textId="77777777" w:rsidR="000E3C0C" w:rsidRDefault="000E3C0C"/>
    <w:sectPr w:rsidR="000E3C0C" w:rsidSect="00DD3130">
      <w:footerReference w:type="even" r:id="rId6"/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BBC60" w14:textId="77777777" w:rsidR="006F08A9" w:rsidRDefault="006F08A9">
      <w:r>
        <w:separator/>
      </w:r>
    </w:p>
  </w:endnote>
  <w:endnote w:type="continuationSeparator" w:id="0">
    <w:p w14:paraId="22B030F6" w14:textId="77777777" w:rsidR="006F08A9" w:rsidRDefault="006F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1A3FF" w14:textId="77777777" w:rsidR="00045CDC" w:rsidRDefault="00000000" w:rsidP="00D752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5D5963" w14:textId="77777777" w:rsidR="00045CDC" w:rsidRDefault="00045C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5947" w14:textId="77777777" w:rsidR="00045CDC" w:rsidRPr="00A0045A" w:rsidRDefault="00000000" w:rsidP="00A0045A">
    <w:pPr>
      <w:pStyle w:val="Stopka"/>
      <w:jc w:val="center"/>
    </w:pPr>
    <w:r w:rsidRPr="00A0045A">
      <w:rPr>
        <w:rStyle w:val="Numerstrony"/>
      </w:rPr>
      <w:sym w:font="Symbol" w:char="F02D"/>
    </w:r>
    <w:r w:rsidRPr="00A0045A">
      <w:rPr>
        <w:rStyle w:val="Numerstrony"/>
      </w:rPr>
      <w:t xml:space="preserve"> </w:t>
    </w:r>
    <w:r w:rsidRPr="00A0045A">
      <w:rPr>
        <w:rStyle w:val="Numerstrony"/>
      </w:rPr>
      <w:fldChar w:fldCharType="begin"/>
    </w:r>
    <w:r w:rsidRPr="00A0045A">
      <w:rPr>
        <w:rStyle w:val="Numerstrony"/>
      </w:rPr>
      <w:instrText xml:space="preserve"> PAGE </w:instrText>
    </w:r>
    <w:r w:rsidRPr="00A0045A">
      <w:rPr>
        <w:rStyle w:val="Numerstrony"/>
      </w:rPr>
      <w:fldChar w:fldCharType="separate"/>
    </w:r>
    <w:r>
      <w:rPr>
        <w:rStyle w:val="Numerstrony"/>
        <w:noProof/>
      </w:rPr>
      <w:t>11</w:t>
    </w:r>
    <w:r w:rsidRPr="00A0045A">
      <w:rPr>
        <w:rStyle w:val="Numerstrony"/>
      </w:rPr>
      <w:fldChar w:fldCharType="end"/>
    </w:r>
    <w:r w:rsidRPr="00A0045A">
      <w:rPr>
        <w:rStyle w:val="Numerstrony"/>
      </w:rPr>
      <w:t xml:space="preserve"> </w:t>
    </w:r>
    <w:r w:rsidRPr="00A0045A">
      <w:rPr>
        <w:rStyle w:val="Numerstrony"/>
      </w:rPr>
      <w:sym w:font="Symbol" w:char="F02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B1A9D" w14:textId="77777777" w:rsidR="006F08A9" w:rsidRDefault="006F08A9">
      <w:r>
        <w:separator/>
      </w:r>
    </w:p>
  </w:footnote>
  <w:footnote w:type="continuationSeparator" w:id="0">
    <w:p w14:paraId="74B44146" w14:textId="77777777" w:rsidR="006F08A9" w:rsidRDefault="006F08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5D6"/>
    <w:rsid w:val="00045CDC"/>
    <w:rsid w:val="000E3C0C"/>
    <w:rsid w:val="001576BF"/>
    <w:rsid w:val="00405E9C"/>
    <w:rsid w:val="0048162D"/>
    <w:rsid w:val="005C706C"/>
    <w:rsid w:val="00631F45"/>
    <w:rsid w:val="006F08A9"/>
    <w:rsid w:val="006F20B1"/>
    <w:rsid w:val="007F25D6"/>
    <w:rsid w:val="00C67F28"/>
    <w:rsid w:val="00C76D4C"/>
    <w:rsid w:val="00C82852"/>
    <w:rsid w:val="00CC2124"/>
    <w:rsid w:val="00D52988"/>
    <w:rsid w:val="00DD3130"/>
    <w:rsid w:val="00F5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A587"/>
  <w15:chartTrackingRefBased/>
  <w15:docId w15:val="{DC9A5582-3D4E-4B41-A333-17AD7CBD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25D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25D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25D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5D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25D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25D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25D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25D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25D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25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25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25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5D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25D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25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25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25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25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25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25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25D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25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25D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25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25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25D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25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25D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25D6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DD3130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DD3130"/>
    <w:rPr>
      <w:rFonts w:eastAsia="Arial Unicode MS"/>
      <w:shd w:val="clear" w:color="auto" w:fill="FFFFFF"/>
      <w:lang w:eastAsia="pl-PL"/>
    </w:rPr>
  </w:style>
  <w:style w:type="paragraph" w:styleId="Stopka">
    <w:name w:val="footer"/>
    <w:basedOn w:val="Normalny"/>
    <w:link w:val="StopkaZnak"/>
    <w:rsid w:val="00DD3130"/>
    <w:pPr>
      <w:shd w:val="clear" w:color="auto" w:fill="FFFFFF"/>
      <w:spacing w:line="252" w:lineRule="exact"/>
      <w:ind w:hanging="360"/>
      <w:jc w:val="both"/>
    </w:pPr>
    <w:rPr>
      <w:rFonts w:asciiTheme="minorHAnsi" w:eastAsia="Arial Unicode MS" w:hAnsiTheme="minorHAnsi" w:cstheme="minorBidi"/>
      <w:kern w:val="2"/>
      <w:sz w:val="22"/>
      <w:szCs w:val="2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DD313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DD3130"/>
  </w:style>
  <w:style w:type="character" w:customStyle="1" w:styleId="Teksttreci3">
    <w:name w:val="Tekst treści (3)_"/>
    <w:link w:val="Teksttreci30"/>
    <w:rsid w:val="00DD3130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D3130"/>
    <w:pPr>
      <w:shd w:val="clear" w:color="auto" w:fill="FFFFFF"/>
      <w:spacing w:before="360" w:line="302" w:lineRule="exact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AD</cp:lastModifiedBy>
  <cp:revision>5</cp:revision>
  <dcterms:created xsi:type="dcterms:W3CDTF">2025-03-11T11:10:00Z</dcterms:created>
  <dcterms:modified xsi:type="dcterms:W3CDTF">2025-03-11T13:46:00Z</dcterms:modified>
</cp:coreProperties>
</file>