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97" w:rsidRPr="00095818" w:rsidRDefault="00535297" w:rsidP="00711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35297" w:rsidRPr="00095818" w:rsidRDefault="00917568" w:rsidP="00711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DG.271.11</w:t>
      </w:r>
      <w:r w:rsidR="00535297" w:rsidRPr="000958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.2021</w:t>
      </w:r>
    </w:p>
    <w:p w:rsidR="00535297" w:rsidRPr="00095818" w:rsidRDefault="00535297" w:rsidP="00711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1120D" w:rsidRPr="00095818" w:rsidRDefault="0071120D" w:rsidP="00711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958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SPECYFIKACJA WARUNKÓW ZAMÓWIENIA</w:t>
      </w:r>
    </w:p>
    <w:p w:rsidR="00535297" w:rsidRPr="00095818" w:rsidRDefault="00535297" w:rsidP="0071120D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2F167F" w:rsidRPr="00095818" w:rsidRDefault="002F167F" w:rsidP="0071120D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35297" w:rsidRPr="00095818" w:rsidRDefault="00535297" w:rsidP="0071120D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9581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ZAMAWIAJĄCY: </w:t>
      </w:r>
      <w:r w:rsidRPr="000958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Miasto i Gmina Sanniki </w:t>
      </w:r>
    </w:p>
    <w:p w:rsidR="00535297" w:rsidRPr="00095818" w:rsidRDefault="00535297" w:rsidP="0071120D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9581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z siedzibą w Sannikach (09-540) przy ul. Warszawskiej 169</w:t>
      </w:r>
    </w:p>
    <w:p w:rsidR="00535297" w:rsidRPr="00095818" w:rsidRDefault="00535297" w:rsidP="0071120D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35297" w:rsidRPr="00095818" w:rsidRDefault="00535297" w:rsidP="002F167F">
      <w:pPr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Zaprasza do złożenia </w:t>
      </w:r>
      <w:r w:rsidR="002F167F"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oferty w postepowaniu o udzielenie zamówienia publicznego</w:t>
      </w:r>
      <w:r w:rsidR="002D28B6"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br/>
      </w:r>
      <w:r w:rsidR="002F167F"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w trybie podstawowym bez negocjacji </w:t>
      </w:r>
      <w:r w:rsidR="002F167F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o wartości zamówienia nie przekraczającej progów unijnych o jakich stanowi art. 3 ustawy z dnia 11 września 2019r. –Prawo za</w:t>
      </w:r>
      <w:r w:rsidR="008473E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mówień publicznych (tj. Dz. U. z 2021</w:t>
      </w:r>
      <w:r w:rsidR="002F167F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r. poz.</w:t>
      </w:r>
      <w:r w:rsidR="008473E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1129</w:t>
      </w:r>
      <w:r w:rsidR="002F167F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 xml:space="preserve"> ze zm</w:t>
      </w:r>
      <w:r w:rsidR="002D28B6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.)</w:t>
      </w:r>
      <w:r w:rsidR="002F167F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 xml:space="preserve"> –dalej </w:t>
      </w:r>
      <w:r w:rsidR="00300D99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 xml:space="preserve">ustawa </w:t>
      </w:r>
      <w:r w:rsidR="002F167F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Pzp</w:t>
      </w:r>
      <w:r w:rsidR="006C30AD"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na robotę </w:t>
      </w:r>
      <w:r w:rsidR="002F167F"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budowlaną pn.</w:t>
      </w:r>
    </w:p>
    <w:p w:rsidR="002F167F" w:rsidRPr="00095818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0D4F62" w:rsidRPr="00095818" w:rsidRDefault="000D4F62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F167F" w:rsidRDefault="009558E5" w:rsidP="002F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„Przebudowa (modernizacja) boiska do piłki nożnej w miejscowości Lwówek”</w:t>
      </w: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7A3E" w:rsidRDefault="00387A3E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3ADD" w:rsidRDefault="006B3ADD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3ADD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F167F">
        <w:rPr>
          <w:rFonts w:ascii="Times New Roman" w:hAnsi="Times New Roman" w:cs="Times New Roman"/>
          <w:sz w:val="26"/>
          <w:szCs w:val="26"/>
        </w:rPr>
        <w:t xml:space="preserve">Sanniki, </w:t>
      </w:r>
      <w:r w:rsidR="001C2987">
        <w:rPr>
          <w:rFonts w:ascii="Times New Roman" w:hAnsi="Times New Roman" w:cs="Times New Roman"/>
          <w:sz w:val="26"/>
          <w:szCs w:val="26"/>
        </w:rPr>
        <w:t xml:space="preserve">październik </w:t>
      </w:r>
      <w:r w:rsidRPr="002F167F">
        <w:rPr>
          <w:rFonts w:ascii="Times New Roman" w:hAnsi="Times New Roman" w:cs="Times New Roman"/>
          <w:sz w:val="26"/>
          <w:szCs w:val="26"/>
        </w:rPr>
        <w:t xml:space="preserve">2021 r. </w:t>
      </w: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58E5" w:rsidRDefault="009558E5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58E5" w:rsidRDefault="009558E5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C0083" w:rsidRDefault="00387A3E" w:rsidP="001C29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Zatwierdzam:</w:t>
      </w:r>
      <w:r w:rsidR="00AC0083">
        <w:rPr>
          <w:rFonts w:ascii="Times New Roman" w:hAnsi="Times New Roman" w:cs="Times New Roman"/>
          <w:sz w:val="26"/>
          <w:szCs w:val="26"/>
        </w:rPr>
        <w:t xml:space="preserve"> </w:t>
      </w:r>
      <w:r w:rsidR="006555D2">
        <w:rPr>
          <w:rFonts w:ascii="Times New Roman" w:hAnsi="Times New Roman" w:cs="Times New Roman"/>
          <w:sz w:val="26"/>
          <w:szCs w:val="26"/>
        </w:rPr>
        <w:t>Burmistrz Miasta i Gminy Sanniki</w:t>
      </w:r>
    </w:p>
    <w:p w:rsidR="006555D2" w:rsidRDefault="006555D2" w:rsidP="001C29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/Gabriel Wieczorek/</w:t>
      </w:r>
    </w:p>
    <w:p w:rsidR="001C2987" w:rsidRDefault="001C2987" w:rsidP="001C29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23FE1" w:rsidRPr="00095818" w:rsidRDefault="00923FE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I</w:t>
      </w:r>
      <w:r w:rsidR="0055443A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INFORMACJE OGÓLNE </w:t>
      </w:r>
    </w:p>
    <w:p w:rsidR="0055443A" w:rsidRPr="00095818" w:rsidRDefault="0055443A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B3ADD" w:rsidRPr="00095818" w:rsidRDefault="00923FE1" w:rsidP="00923F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1. </w:t>
      </w:r>
      <w:r w:rsidR="00E71D11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NAZWA I ADRES ZAMAWIAJĄCEGO: 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Miasto i Gmina Sanniki 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ul</w:t>
      </w:r>
      <w:r w:rsidR="00564A10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 W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arszawska 169, 09-540 Sanniki </w:t>
      </w:r>
    </w:p>
    <w:p w:rsidR="00923FE1" w:rsidRPr="00095818" w:rsidRDefault="00923FE1" w:rsidP="00923F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3FE1" w:rsidRPr="00095818" w:rsidRDefault="00EF3CB0" w:rsidP="00923F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E71D11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23FE1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NIP</w:t>
      </w:r>
      <w:r w:rsidR="00923FE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971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923FE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065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923FE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94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923FE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63</w:t>
      </w:r>
    </w:p>
    <w:p w:rsidR="00923FE1" w:rsidRPr="00095818" w:rsidRDefault="00923FE1" w:rsidP="00923F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23FE1" w:rsidRPr="00095818" w:rsidRDefault="00923FE1" w:rsidP="00923F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NUMER TELEFONU: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24 277 68 51, 24 277 78 13</w:t>
      </w:r>
    </w:p>
    <w:p w:rsidR="00923FE1" w:rsidRPr="00095818" w:rsidRDefault="00923FE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095818" w:rsidRDefault="00923FE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ADRES POCZTY </w:t>
      </w:r>
      <w:r w:rsidR="0055443A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ELEKTRONICZNEJ</w:t>
      </w:r>
      <w:r w:rsidR="006B3ADD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564A10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sanniki@zgwrp.org.pl</w:t>
      </w:r>
    </w:p>
    <w:p w:rsidR="00923FE1" w:rsidRPr="00095818" w:rsidRDefault="00923FE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B3ADD" w:rsidRPr="00095818" w:rsidRDefault="00923FE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55443A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ADRES STRONY INTERNETOWEJ PROWADZONEGO POSTĘPOWANIA</w:t>
      </w:r>
      <w:r w:rsidR="006B3ADD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hyperlink r:id="rId8" w:history="1">
        <w:r w:rsidR="00EF3CB0" w:rsidRPr="00095818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https://miniportal.uzp.gov.pl/</w:t>
        </w:r>
      </w:hyperlink>
    </w:p>
    <w:p w:rsidR="00EF3CB0" w:rsidRPr="00095818" w:rsidRDefault="00EF3CB0" w:rsidP="00A21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095818" w:rsidRDefault="00EF3CB0" w:rsidP="00A21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Adres strony internetowej, na której </w:t>
      </w:r>
      <w:r w:rsidR="006B3ADD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udostępniane będą zmiany i wyjaśnienia treści SWZ oraz</w:t>
      </w:r>
      <w:r w:rsidR="00A218ED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inne dokumenty zamówienia bezpośrednio związane z postępowaniem o udzielenie</w:t>
      </w:r>
      <w:r w:rsidR="00A218ED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zamówienia:</w:t>
      </w:r>
    </w:p>
    <w:p w:rsidR="00EF3CB0" w:rsidRPr="00095818" w:rsidRDefault="00EF3CB0" w:rsidP="00EF3CB0">
      <w:pPr>
        <w:autoSpaceDE w:val="0"/>
        <w:autoSpaceDN w:val="0"/>
        <w:adjustRightInd w:val="0"/>
        <w:spacing w:after="0" w:line="240" w:lineRule="auto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hyperlink r:id="rId9" w:history="1">
        <w:r w:rsidRPr="00095818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https://miniportal.uzp.gov.pl/</w:t>
        </w:r>
      </w:hyperlink>
    </w:p>
    <w:p w:rsidR="00564A10" w:rsidRPr="00095818" w:rsidRDefault="00564A10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B3ADD" w:rsidRPr="00095818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6. </w:t>
      </w:r>
      <w:r w:rsidR="00923FE1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TRYB UDZIELENIA ZAMÓWIENIA</w:t>
      </w:r>
    </w:p>
    <w:p w:rsidR="006B3ADD" w:rsidRPr="00095818" w:rsidRDefault="006B3ADD" w:rsidP="00554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Postępowanie o udzielenie zamówienia prowadzone jest w trybie podstawowym, na podstawie</w:t>
      </w:r>
      <w:r w:rsidR="00564A10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art. 275 pkt 1 ustawy z dnia 11 września 2019 r. - Prawo zamówień publicznych (</w:t>
      </w:r>
      <w:r w:rsidR="008473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tj.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Dz. U. </w:t>
      </w:r>
      <w:r w:rsidR="0055443A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8473E8">
        <w:rPr>
          <w:rFonts w:ascii="Times New Roman" w:hAnsi="Times New Roman" w:cs="Times New Roman"/>
          <w:color w:val="000000" w:themeColor="text1"/>
          <w:sz w:val="24"/>
          <w:szCs w:val="24"/>
        </w:rPr>
        <w:t>z 2021</w:t>
      </w:r>
      <w:r w:rsidR="0055443A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r., poz. </w:t>
      </w:r>
      <w:r w:rsidR="008473E8">
        <w:rPr>
          <w:rFonts w:ascii="Times New Roman" w:hAnsi="Times New Roman" w:cs="Times New Roman"/>
          <w:color w:val="000000" w:themeColor="text1"/>
          <w:sz w:val="24"/>
          <w:szCs w:val="24"/>
        </w:rPr>
        <w:t>1129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ze zm.)</w:t>
      </w:r>
      <w:r w:rsidR="00B44DB6">
        <w:rPr>
          <w:rFonts w:ascii="Times New Roman" w:hAnsi="Times New Roman" w:cs="Times New Roman"/>
          <w:color w:val="000000" w:themeColor="text1"/>
          <w:sz w:val="24"/>
          <w:szCs w:val="24"/>
        </w:rPr>
        <w:t>, zwanej dalej „ustawą Pzp”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5443A" w:rsidRPr="00095818" w:rsidRDefault="0055443A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Zamawiający nie przewiduje wyboru najkorzystniejszej oferty z możliwością prowadzenia negocjacji.</w:t>
      </w:r>
    </w:p>
    <w:p w:rsidR="0055443A" w:rsidRPr="00B60E26" w:rsidRDefault="0055443A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55443A" w:rsidRPr="006A7BA7" w:rsidRDefault="008225AE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5443A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 Szacunkowa wartość przedmiotowego zamówienia nie przekracza progów unijnych, o jakich mowa w art. 3 ustawy Pzp.</w:t>
      </w:r>
    </w:p>
    <w:p w:rsidR="00095818" w:rsidRPr="006A7BA7" w:rsidRDefault="00095818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A7BA7" w:rsidRDefault="00AC2CE3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BA7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55443A" w:rsidRPr="006A7BA7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  <w:r w:rsidR="006B3ADD" w:rsidRPr="006A7BA7">
        <w:rPr>
          <w:rFonts w:ascii="Times New Roman" w:hAnsi="Times New Roman" w:cs="Times New Roman"/>
          <w:color w:val="000000"/>
          <w:sz w:val="24"/>
          <w:szCs w:val="24"/>
        </w:rPr>
        <w:t>Postępowanie o udzielenie zamówienia prowadzi się w języku polskim.</w:t>
      </w:r>
    </w:p>
    <w:p w:rsidR="0019769E" w:rsidRPr="006A7BA7" w:rsidRDefault="0019769E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769E" w:rsidRPr="006A7BA7" w:rsidRDefault="0019769E" w:rsidP="001976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BA7">
        <w:rPr>
          <w:rFonts w:ascii="Times New Roman" w:hAnsi="Times New Roman" w:cs="Times New Roman"/>
          <w:color w:val="000000"/>
          <w:sz w:val="24"/>
          <w:szCs w:val="24"/>
        </w:rPr>
        <w:t xml:space="preserve">9. Rozliczenia między zamawiającym, a wykonawcą będą prowadzone w </w:t>
      </w:r>
      <w:r w:rsidR="007E241D" w:rsidRPr="006A7BA7">
        <w:rPr>
          <w:rFonts w:ascii="Times New Roman" w:hAnsi="Times New Roman" w:cs="Times New Roman"/>
          <w:sz w:val="24"/>
          <w:szCs w:val="24"/>
        </w:rPr>
        <w:t>walucie polskiej, tj. w złotych polskich.</w:t>
      </w:r>
      <w:r w:rsidR="008D6DFC" w:rsidRPr="006A7BA7">
        <w:rPr>
          <w:rFonts w:ascii="Times New Roman" w:hAnsi="Times New Roman" w:cs="Times New Roman"/>
          <w:sz w:val="24"/>
          <w:szCs w:val="24"/>
        </w:rPr>
        <w:t xml:space="preserve"> </w:t>
      </w:r>
      <w:r w:rsidRPr="006A7BA7">
        <w:rPr>
          <w:rFonts w:ascii="Times New Roman" w:hAnsi="Times New Roman" w:cs="Times New Roman"/>
          <w:sz w:val="24"/>
          <w:szCs w:val="24"/>
        </w:rPr>
        <w:t>Zamawiający nie przewiduje rozliczeń w walutach obcych.</w:t>
      </w:r>
    </w:p>
    <w:p w:rsidR="0019769E" w:rsidRPr="006A7BA7" w:rsidRDefault="0019769E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769E" w:rsidRPr="006A7BA7" w:rsidRDefault="007E241D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BA7">
        <w:rPr>
          <w:rFonts w:ascii="Times New Roman" w:hAnsi="Times New Roman" w:cs="Times New Roman"/>
          <w:sz w:val="24"/>
          <w:szCs w:val="24"/>
        </w:rPr>
        <w:t xml:space="preserve">10. </w:t>
      </w:r>
      <w:r w:rsidR="0019769E" w:rsidRPr="006A7BA7">
        <w:rPr>
          <w:rFonts w:ascii="Times New Roman" w:hAnsi="Times New Roman" w:cs="Times New Roman"/>
          <w:sz w:val="24"/>
          <w:szCs w:val="24"/>
        </w:rPr>
        <w:t xml:space="preserve"> Zamawiający nie przewiduje zwrotu kosztów udziału w postępowaniu.</w:t>
      </w:r>
    </w:p>
    <w:p w:rsidR="0019769E" w:rsidRPr="006A7BA7" w:rsidRDefault="0019769E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A7BA7" w:rsidRDefault="007E241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7BA7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6B3ADD" w:rsidRPr="006A7BA7">
        <w:rPr>
          <w:rFonts w:ascii="Times New Roman" w:hAnsi="Times New Roman" w:cs="Times New Roman"/>
          <w:color w:val="000000"/>
          <w:sz w:val="24"/>
          <w:szCs w:val="24"/>
        </w:rPr>
        <w:t xml:space="preserve">. Zamawiający </w:t>
      </w:r>
      <w:r w:rsidR="006B3ADD" w:rsidRPr="006A7BA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nie przewiduje udzielenia zaliczek </w:t>
      </w:r>
      <w:r w:rsidR="006B3ADD" w:rsidRPr="006A7BA7">
        <w:rPr>
          <w:rFonts w:ascii="Times New Roman" w:hAnsi="Times New Roman" w:cs="Times New Roman"/>
          <w:color w:val="000000"/>
          <w:sz w:val="24"/>
          <w:szCs w:val="24"/>
        </w:rPr>
        <w:t>na poczet wykonania zamówienia.</w:t>
      </w:r>
    </w:p>
    <w:p w:rsidR="008225AE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Default="007E241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Zamawiający </w:t>
      </w:r>
      <w:r w:rsidR="006B3ADD" w:rsidRPr="006A7BA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nie dopuszcza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możliwości złożenia ofert częściowych.</w:t>
      </w:r>
    </w:p>
    <w:p w:rsidR="00917568" w:rsidRPr="006A7BA7" w:rsidRDefault="00917568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17568" w:rsidRPr="009F1F9C" w:rsidRDefault="00917568" w:rsidP="00917568">
      <w:pPr>
        <w:tabs>
          <w:tab w:val="left" w:pos="885"/>
        </w:tabs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9F1F9C">
        <w:rPr>
          <w:rFonts w:ascii="Times New Roman" w:hAnsi="Times New Roman" w:cs="Times New Roman"/>
          <w:sz w:val="24"/>
          <w:szCs w:val="24"/>
        </w:rPr>
        <w:t xml:space="preserve">     12A. </w:t>
      </w:r>
      <w:r w:rsidR="009F1F9C" w:rsidRPr="009F1F9C">
        <w:rPr>
          <w:rFonts w:ascii="Times New Roman" w:hAnsi="Times New Roman" w:cs="Times New Roman"/>
          <w:bCs/>
          <w:sz w:val="24"/>
          <w:szCs w:val="24"/>
        </w:rPr>
        <w:t>W</w:t>
      </w:r>
      <w:r w:rsidR="009F1F9C" w:rsidRPr="009F1F9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skazanie powodów niedokonania podziału zamówienia na części</w:t>
      </w:r>
    </w:p>
    <w:p w:rsidR="00917568" w:rsidRPr="00B92DB9" w:rsidRDefault="00B92DB9" w:rsidP="00917568">
      <w:pPr>
        <w:tabs>
          <w:tab w:val="left" w:pos="885"/>
        </w:tabs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917568" w:rsidRPr="00B92DB9">
        <w:rPr>
          <w:rFonts w:ascii="Times New Roman" w:hAnsi="Times New Roman" w:cs="Times New Roman"/>
          <w:sz w:val="24"/>
          <w:szCs w:val="24"/>
        </w:rPr>
        <w:t>Podział zamówienia na części skutkowałby nadmiernymi trudnościami technicznymi związanymi z organizacją placu budowy dla kilku wykonawców w ramach jednej inwestycji. Brak koordynacji działań różnych wykonawców realizujących poszczególne części zamówienia mógłby poważnie zagrozić właściwemu wykonaniu zamówienia.</w:t>
      </w:r>
    </w:p>
    <w:p w:rsidR="006B3ADD" w:rsidRPr="006A7BA7" w:rsidRDefault="0055443A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7E241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Zamawiający </w:t>
      </w:r>
      <w:r w:rsidR="006B3ADD" w:rsidRPr="006A7BA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nie dopuszcza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możliwości złożenia ofert wariantowych.</w:t>
      </w:r>
    </w:p>
    <w:p w:rsidR="009B3DD4" w:rsidRDefault="009B3DD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D6DFC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Zamawiający </w:t>
      </w:r>
      <w:r w:rsidR="006B3ADD" w:rsidRPr="006A7BA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nie żąda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wniesienia wadium.</w:t>
      </w:r>
    </w:p>
    <w:p w:rsidR="006B3ADD" w:rsidRPr="006A7BA7" w:rsidRDefault="008225AE" w:rsidP="005F6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</w:t>
      </w:r>
      <w:r w:rsidR="008D6DFC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 Zamaw</w:t>
      </w:r>
      <w:r w:rsidR="004C0013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iający nie przewiduje udzielenia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zamówień na podstawie art. 214 ust. 1 pkt 7</w:t>
      </w:r>
      <w:r w:rsidR="005F6D25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B44DB6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Pzp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225AE" w:rsidRPr="006A7BA7" w:rsidRDefault="008225AE" w:rsidP="005F6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D6DFC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A7BA7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2CE3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076E7F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amawiaj</w:t>
      </w:r>
      <w:r w:rsidR="006A7BA7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ą</w:t>
      </w:r>
      <w:r w:rsidR="00076E7F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cy nie przewiduje </w:t>
      </w:r>
      <w:r w:rsidR="00AC2CE3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aukcji elektronicznej.</w:t>
      </w:r>
    </w:p>
    <w:p w:rsidR="008225AE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57DD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D6DFC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  <w:r w:rsidR="007A57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nie przewiduje złożenia oferty w postaci katalogów elektronicznych. </w:t>
      </w:r>
    </w:p>
    <w:p w:rsidR="0019769E" w:rsidRPr="006A7BA7" w:rsidRDefault="0019769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2E41" w:rsidRPr="006A7BA7" w:rsidRDefault="00A12E4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D6DFC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 Zamawiaj</w:t>
      </w:r>
      <w:r w:rsidR="0019769E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ą</w:t>
      </w: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cy nie prowadzi postępowania w celu zawarcia umowy ramowej.</w:t>
      </w:r>
    </w:p>
    <w:p w:rsidR="008225AE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6A7BA7" w:rsidRDefault="00BB281C" w:rsidP="005F6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D6DFC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A7BA7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Wykonawcy występujący wspólnie są zobowiązani do ustanowienia pełnomocnika do</w:t>
      </w:r>
      <w:r w:rsidR="00B44DB6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reprezentowania ich w postępowaniu albo do reprezentowania ich w postępowaniu</w:t>
      </w:r>
      <w:r w:rsidR="005F6D25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i zawarcia umowy w sprawie przedmiotowego zamówienia publicznego.</w:t>
      </w:r>
    </w:p>
    <w:p w:rsidR="008225AE" w:rsidRPr="006A7BA7" w:rsidRDefault="008225AE" w:rsidP="005F6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6A7BA7" w:rsidRDefault="008D6DFC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 Postępowanie o udzielenie zamówienia jest jawne.</w:t>
      </w:r>
    </w:p>
    <w:p w:rsidR="008225AE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6A7BA7" w:rsidRDefault="008D6DFC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 Protokół postępowania jest jawny i udostępniany na wniosek.</w:t>
      </w:r>
    </w:p>
    <w:p w:rsidR="00A12E41" w:rsidRPr="006A7BA7" w:rsidRDefault="00A12E4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DFC" w:rsidRPr="00642F1E" w:rsidRDefault="008D6DFC" w:rsidP="008D6DFC">
      <w:pPr>
        <w:pStyle w:val="Tekstpodstawowy"/>
        <w:widowControl/>
        <w:rPr>
          <w:bCs w:val="0"/>
          <w:color w:val="000000" w:themeColor="text1"/>
        </w:rPr>
      </w:pPr>
      <w:r w:rsidRPr="00642F1E">
        <w:rPr>
          <w:color w:val="000000" w:themeColor="text1"/>
        </w:rPr>
        <w:t xml:space="preserve">22. </w:t>
      </w:r>
      <w:r w:rsidRPr="00642F1E">
        <w:rPr>
          <w:bCs w:val="0"/>
          <w:color w:val="000000" w:themeColor="text1"/>
        </w:rPr>
        <w:t>Stosownie do treści art. 95 ust. 1 ustawy Pzp, Zamawiający wymaga zatrudnienia przez wykonawcę lub podwykonawcę na podstawie umowy o pracę, osób wykonujących poniższe czynności w zakresie realizacji zamówienia:</w:t>
      </w:r>
    </w:p>
    <w:p w:rsidR="009558E5" w:rsidRPr="00642F1E" w:rsidRDefault="00642F1E" w:rsidP="003437E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42F1E">
        <w:rPr>
          <w:rFonts w:ascii="Times New Roman" w:hAnsi="Times New Roman" w:cs="Times New Roman"/>
          <w:color w:val="000000" w:themeColor="text1"/>
          <w:sz w:val="24"/>
          <w:szCs w:val="24"/>
        </w:rPr>
        <w:t>-roboty budowlane w zakresie przebudowy boiska do piłki nożnej</w:t>
      </w:r>
    </w:p>
    <w:p w:rsidR="008D6DFC" w:rsidRDefault="008D6DFC" w:rsidP="008D6DFC">
      <w:pPr>
        <w:autoSpaceDE w:val="0"/>
        <w:jc w:val="both"/>
        <w:rPr>
          <w:rFonts w:ascii="Times New Roman" w:hAnsi="Times New Roman"/>
        </w:rPr>
      </w:pPr>
      <w:r w:rsidRPr="00642F1E">
        <w:rPr>
          <w:rFonts w:ascii="Times New Roman" w:hAnsi="Times New Roman" w:cs="Times New Roman"/>
          <w:color w:val="000000" w:themeColor="text1"/>
          <w:sz w:val="24"/>
          <w:szCs w:val="24"/>
        </w:rPr>
        <w:t>Wykonawca lub podwykonawca  zobowiązuje się, że pracownicy</w:t>
      </w:r>
      <w:r w:rsidRPr="00642F1E">
        <w:rPr>
          <w:rFonts w:ascii="Times New Roman" w:hAnsi="Times New Roman"/>
          <w:color w:val="000000" w:themeColor="text1"/>
        </w:rPr>
        <w:t xml:space="preserve"> </w:t>
      </w:r>
      <w:r w:rsidRPr="006A7BA7">
        <w:rPr>
          <w:rFonts w:ascii="Times New Roman" w:hAnsi="Times New Roman"/>
        </w:rPr>
        <w:t>wykonujący czynności wymienione powyżej, będą</w:t>
      </w:r>
      <w:r>
        <w:rPr>
          <w:rFonts w:ascii="Times New Roman" w:hAnsi="Times New Roman"/>
        </w:rPr>
        <w:t xml:space="preserve"> zatrudnieni na umowę o pracę w rozumieniu przepisów ustawy z dn. 26 czerwca 1974 r. – Kodeks pracy (t.j. Dz. U. z 2020 poz. 1320).</w:t>
      </w:r>
    </w:p>
    <w:p w:rsidR="008D6DFC" w:rsidRDefault="006A7BA7" w:rsidP="008D6D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03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23. </w:t>
      </w:r>
      <w:r w:rsidR="008D6DFC" w:rsidRPr="005C0365">
        <w:rPr>
          <w:rFonts w:ascii="Times New Roman" w:hAnsi="Times New Roman" w:cs="Times New Roman"/>
          <w:color w:val="000000" w:themeColor="text1"/>
          <w:sz w:val="24"/>
          <w:szCs w:val="24"/>
        </w:rPr>
        <w:t>Zamawiający nie określa dodatkowych wymagań związanych z zatrudnianiem osób,</w:t>
      </w:r>
      <w:r w:rsidR="008D6DFC" w:rsidRPr="005C0365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o których mowa w art. 96 ust.2 pkt 2 Ustawy Pzp.  </w:t>
      </w:r>
    </w:p>
    <w:p w:rsidR="009F7F3C" w:rsidRPr="005C0365" w:rsidRDefault="009F7F3C" w:rsidP="008D6D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7F3C" w:rsidRPr="009F7F3C" w:rsidRDefault="009F7F3C" w:rsidP="009F7F3C">
      <w:pPr>
        <w:tabs>
          <w:tab w:val="left" w:pos="1276"/>
        </w:tabs>
        <w:spacing w:after="12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24. </w:t>
      </w:r>
      <w:r w:rsidRPr="009F7F3C">
        <w:rPr>
          <w:rFonts w:ascii="Times New Roman" w:eastAsia="Calibri" w:hAnsi="Times New Roman" w:cs="Times New Roman"/>
          <w:sz w:val="24"/>
          <w:szCs w:val="24"/>
        </w:rPr>
        <w:t xml:space="preserve">Zamawiający nie przewiduje możliwości ubiegania się o udzielenie zamówienia wyłącznie przez wykonawców, o których mowa w art. 94 </w:t>
      </w:r>
      <w:r>
        <w:rPr>
          <w:rFonts w:ascii="Times New Roman" w:eastAsia="Calibri" w:hAnsi="Times New Roman" w:cs="Times New Roman"/>
          <w:sz w:val="24"/>
          <w:szCs w:val="24"/>
        </w:rPr>
        <w:t xml:space="preserve">Ustawy </w:t>
      </w:r>
      <w:r w:rsidRPr="009F7F3C">
        <w:rPr>
          <w:rFonts w:ascii="Times New Roman" w:eastAsia="Calibri" w:hAnsi="Times New Roman" w:cs="Times New Roman"/>
          <w:sz w:val="24"/>
          <w:szCs w:val="24"/>
        </w:rPr>
        <w:t>Pzp.</w:t>
      </w:r>
    </w:p>
    <w:p w:rsidR="00B26E8D" w:rsidRPr="005C0365" w:rsidRDefault="009F7F3C" w:rsidP="008D6D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="00B26E8D" w:rsidRPr="005C03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Zamawiający nie </w:t>
      </w:r>
      <w:r w:rsidR="00EB0D75" w:rsidRPr="005C03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wymaga, aby złożenie oferty było poprzedzone </w:t>
      </w:r>
      <w:r w:rsidR="00EB0D75" w:rsidRPr="005C0365">
        <w:rPr>
          <w:rFonts w:ascii="Times New Roman" w:hAnsi="Times New Roman" w:cs="Times New Roman"/>
          <w:sz w:val="24"/>
          <w:szCs w:val="24"/>
        </w:rPr>
        <w:t xml:space="preserve"> odbyciem wizji lokalnej lub sprawdzeniem  dokumentów niezbędnych do realizacji zamówienia dostępnych na miejscu u zamawiającego.</w:t>
      </w:r>
    </w:p>
    <w:p w:rsidR="00076E7F" w:rsidRPr="005C0365" w:rsidRDefault="00076E7F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095818" w:rsidRDefault="00CE39D1" w:rsidP="007E3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II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OPIS PRZEDMIOTU ZAMÓWIENIA</w:t>
      </w:r>
    </w:p>
    <w:p w:rsidR="007E35CA" w:rsidRPr="0028741E" w:rsidRDefault="00653C2B" w:rsidP="002874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741E">
        <w:rPr>
          <w:rFonts w:ascii="Times New Roman" w:hAnsi="Times New Roman" w:cs="Times New Roman"/>
          <w:color w:val="000000"/>
          <w:sz w:val="24"/>
          <w:szCs w:val="24"/>
        </w:rPr>
        <w:t>1. Przedmiotem niniejszego zamówienia publicznego jest</w:t>
      </w:r>
      <w:r w:rsidR="007E35CA" w:rsidRPr="002874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przebudowa (modernizacja) ogólnodostępnego  boiska do gry w piłkę nożną w miejscowości Lwówek na działkach ewidencyjnych nr 27/1 i 25/1. </w:t>
      </w:r>
    </w:p>
    <w:p w:rsidR="007E35CA" w:rsidRPr="0028741E" w:rsidRDefault="007E35CA" w:rsidP="0028741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74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W zakres zadania wchodzą: </w:t>
      </w:r>
    </w:p>
    <w:p w:rsidR="0028741E" w:rsidRPr="0028741E" w:rsidRDefault="0028741E" w:rsidP="0028741E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 w:rsidRPr="002874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28741E">
        <w:rPr>
          <w:rFonts w:ascii="Times New Roman" w:hAnsi="Times New Roman" w:cs="Times New Roman"/>
          <w:sz w:val="24"/>
          <w:szCs w:val="24"/>
        </w:rPr>
        <w:t>Wykonanie boiska do piłki nożnej o nawie</w:t>
      </w:r>
      <w:r w:rsidR="003A2D82">
        <w:rPr>
          <w:rFonts w:ascii="Times New Roman" w:hAnsi="Times New Roman" w:cs="Times New Roman"/>
          <w:sz w:val="24"/>
          <w:szCs w:val="24"/>
        </w:rPr>
        <w:t>rzchni trawiastej o wym. 45x90m,</w:t>
      </w:r>
    </w:p>
    <w:p w:rsidR="0028741E" w:rsidRPr="0028741E" w:rsidRDefault="0028741E" w:rsidP="00287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41E">
        <w:rPr>
          <w:rFonts w:ascii="Times New Roman" w:hAnsi="Times New Roman" w:cs="Times New Roman"/>
          <w:sz w:val="24"/>
          <w:szCs w:val="24"/>
        </w:rPr>
        <w:t> Montaż dwóch bramek piłkarskich, oraz 4 chorągiewek narożnikowych</w:t>
      </w:r>
    </w:p>
    <w:p w:rsidR="0028741E" w:rsidRPr="0028741E" w:rsidRDefault="0028741E" w:rsidP="00287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41E">
        <w:rPr>
          <w:rFonts w:ascii="Times New Roman" w:hAnsi="Times New Roman" w:cs="Times New Roman"/>
          <w:sz w:val="24"/>
          <w:szCs w:val="24"/>
        </w:rPr>
        <w:t> Montaż dwóch wiat dla 13 zawodników – wiaty przenośne</w:t>
      </w:r>
    </w:p>
    <w:p w:rsidR="0028741E" w:rsidRPr="0028741E" w:rsidRDefault="0028741E" w:rsidP="00287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41E">
        <w:rPr>
          <w:rFonts w:ascii="Times New Roman" w:hAnsi="Times New Roman" w:cs="Times New Roman"/>
          <w:sz w:val="24"/>
          <w:szCs w:val="24"/>
        </w:rPr>
        <w:t> Montaż wiaty dla sędziów i lekarzy – 6os. – wiaty przenośne</w:t>
      </w:r>
    </w:p>
    <w:p w:rsidR="0028741E" w:rsidRPr="0028741E" w:rsidRDefault="0028741E" w:rsidP="00287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41E">
        <w:rPr>
          <w:rFonts w:ascii="Times New Roman" w:hAnsi="Times New Roman" w:cs="Times New Roman"/>
          <w:sz w:val="24"/>
          <w:szCs w:val="24"/>
        </w:rPr>
        <w:t> Montaż instalację nawodniającą wraz z dyszami nawodniającymi</w:t>
      </w:r>
    </w:p>
    <w:p w:rsidR="0028741E" w:rsidRPr="0028741E" w:rsidRDefault="0028741E" w:rsidP="00287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41E">
        <w:rPr>
          <w:rFonts w:ascii="Times New Roman" w:hAnsi="Times New Roman" w:cs="Times New Roman"/>
          <w:sz w:val="24"/>
          <w:szCs w:val="24"/>
        </w:rPr>
        <w:t>kierunkowymi i dookólnymi – 12szt.</w:t>
      </w:r>
    </w:p>
    <w:p w:rsidR="0028741E" w:rsidRPr="0028741E" w:rsidRDefault="0028741E" w:rsidP="00287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41E">
        <w:rPr>
          <w:rFonts w:ascii="Times New Roman" w:hAnsi="Times New Roman" w:cs="Times New Roman"/>
          <w:sz w:val="24"/>
          <w:szCs w:val="24"/>
        </w:rPr>
        <w:t> Montaż koszy na śmieci -2szt</w:t>
      </w:r>
    </w:p>
    <w:p w:rsidR="0028741E" w:rsidRPr="0028741E" w:rsidRDefault="0028741E" w:rsidP="00287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41E">
        <w:rPr>
          <w:rFonts w:ascii="Times New Roman" w:hAnsi="Times New Roman" w:cs="Times New Roman"/>
          <w:sz w:val="24"/>
          <w:szCs w:val="24"/>
        </w:rPr>
        <w:t> Montaż stojaka na rowery 15 miejscowego – 2szt.</w:t>
      </w:r>
    </w:p>
    <w:p w:rsidR="0028741E" w:rsidRPr="0028741E" w:rsidRDefault="0028741E" w:rsidP="00287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41E">
        <w:rPr>
          <w:rFonts w:ascii="Times New Roman" w:hAnsi="Times New Roman" w:cs="Times New Roman"/>
          <w:sz w:val="24"/>
          <w:szCs w:val="24"/>
        </w:rPr>
        <w:t> Montaż tablicy informacyjnej – 1szt.</w:t>
      </w:r>
    </w:p>
    <w:p w:rsidR="0028741E" w:rsidRPr="0028741E" w:rsidRDefault="0028741E" w:rsidP="00287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41E">
        <w:rPr>
          <w:rFonts w:ascii="Times New Roman" w:hAnsi="Times New Roman" w:cs="Times New Roman"/>
          <w:sz w:val="24"/>
          <w:szCs w:val="24"/>
        </w:rPr>
        <w:t> Wykonanie zieleni wokół boiska</w:t>
      </w:r>
    </w:p>
    <w:p w:rsidR="003670CC" w:rsidRPr="0028741E" w:rsidRDefault="0028741E" w:rsidP="0028741E">
      <w:pPr>
        <w:pStyle w:val="StylAkapitzlist"/>
        <w:rPr>
          <w:rFonts w:ascii="Times New Roman" w:hAnsi="Times New Roman"/>
          <w:szCs w:val="24"/>
        </w:rPr>
      </w:pPr>
      <w:r w:rsidRPr="0028741E">
        <w:rPr>
          <w:rFonts w:ascii="Times New Roman" w:hAnsi="Times New Roman"/>
          <w:szCs w:val="24"/>
        </w:rPr>
        <w:t> Piłkochwyty o wysokości 6m. i długości 12m i 6m</w:t>
      </w:r>
    </w:p>
    <w:p w:rsidR="0028741E" w:rsidRPr="0028741E" w:rsidRDefault="0028741E" w:rsidP="005E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4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Boisko </w:t>
      </w:r>
      <w:r w:rsidRPr="0028741E">
        <w:rPr>
          <w:rFonts w:ascii="Times New Roman" w:hAnsi="Times New Roman" w:cs="Times New Roman"/>
          <w:sz w:val="24"/>
          <w:szCs w:val="24"/>
        </w:rPr>
        <w:t xml:space="preserve">będzie wykonane częściowo w miejscu istniejącego boiska do piłki nożnej </w:t>
      </w:r>
      <w:r>
        <w:rPr>
          <w:rFonts w:ascii="Times New Roman" w:hAnsi="Times New Roman" w:cs="Times New Roman"/>
          <w:sz w:val="24"/>
          <w:szCs w:val="24"/>
        </w:rPr>
        <w:br/>
      </w:r>
      <w:r w:rsidRPr="002874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8741E">
        <w:rPr>
          <w:rFonts w:ascii="Times New Roman" w:hAnsi="Times New Roman" w:cs="Times New Roman"/>
          <w:sz w:val="24"/>
          <w:szCs w:val="24"/>
        </w:rPr>
        <w:t>nawierzchni trawiastej</w:t>
      </w:r>
      <w:r w:rsidR="005E34A9">
        <w:rPr>
          <w:rFonts w:ascii="Times New Roman" w:hAnsi="Times New Roman" w:cs="Times New Roman"/>
          <w:sz w:val="24"/>
          <w:szCs w:val="24"/>
        </w:rPr>
        <w:t>,</w:t>
      </w:r>
      <w:r w:rsidRPr="0028741E">
        <w:rPr>
          <w:rFonts w:ascii="Times New Roman" w:hAnsi="Times New Roman" w:cs="Times New Roman"/>
          <w:sz w:val="24"/>
          <w:szCs w:val="24"/>
        </w:rPr>
        <w:t xml:space="preserve"> a w pozostałej części w miejscu istniejących terenów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741E">
        <w:rPr>
          <w:rFonts w:ascii="Times New Roman" w:hAnsi="Times New Roman" w:cs="Times New Roman"/>
          <w:sz w:val="24"/>
          <w:szCs w:val="24"/>
        </w:rPr>
        <w:t>zielonych.</w:t>
      </w:r>
    </w:p>
    <w:p w:rsidR="005E34A9" w:rsidRDefault="0028741E" w:rsidP="005E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4A9">
        <w:rPr>
          <w:rFonts w:ascii="Times New Roman" w:hAnsi="Times New Roman" w:cs="Times New Roman"/>
          <w:sz w:val="24"/>
          <w:szCs w:val="24"/>
        </w:rPr>
        <w:t xml:space="preserve">Projektowany obiekt budowlany (instalacja nawadniająca) będzie wymagała podłączenia </w:t>
      </w:r>
      <w:r w:rsidRPr="005E34A9">
        <w:rPr>
          <w:rFonts w:ascii="Times New Roman" w:hAnsi="Times New Roman" w:cs="Times New Roman"/>
          <w:sz w:val="24"/>
          <w:szCs w:val="24"/>
        </w:rPr>
        <w:br/>
        <w:t>do istniejącej instalacji wodociągowej zlokalizowanej w istniejącym budynku świetlicy.</w:t>
      </w:r>
      <w:r w:rsidR="005E34A9" w:rsidRPr="005E34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34A9" w:rsidRPr="005E34A9" w:rsidRDefault="005E34A9" w:rsidP="005E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4A9">
        <w:rPr>
          <w:rFonts w:ascii="Times New Roman" w:hAnsi="Times New Roman" w:cs="Times New Roman"/>
          <w:sz w:val="24"/>
          <w:szCs w:val="24"/>
        </w:rPr>
        <w:t>System zraszania boiska będzie sterowany automatycznie z centralą umieszoną w budynku</w:t>
      </w:r>
    </w:p>
    <w:p w:rsidR="005E34A9" w:rsidRPr="005E34A9" w:rsidRDefault="005E34A9" w:rsidP="005E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4A9">
        <w:rPr>
          <w:rFonts w:ascii="Times New Roman" w:hAnsi="Times New Roman" w:cs="Times New Roman"/>
          <w:sz w:val="24"/>
          <w:szCs w:val="24"/>
        </w:rPr>
        <w:t>świetlicy. Zaprojektowano nawodnienie boisk</w:t>
      </w:r>
      <w:r>
        <w:rPr>
          <w:rFonts w:ascii="Times New Roman" w:hAnsi="Times New Roman" w:cs="Times New Roman"/>
          <w:sz w:val="24"/>
          <w:szCs w:val="24"/>
        </w:rPr>
        <w:t>a sportowego</w:t>
      </w:r>
      <w:r w:rsidRPr="005E34A9">
        <w:rPr>
          <w:rFonts w:ascii="Times New Roman" w:hAnsi="Times New Roman" w:cs="Times New Roman"/>
          <w:sz w:val="24"/>
          <w:szCs w:val="24"/>
        </w:rPr>
        <w:t xml:space="preserve"> za pomocą wynurzanych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34A9">
        <w:rPr>
          <w:rFonts w:ascii="Times New Roman" w:hAnsi="Times New Roman" w:cs="Times New Roman"/>
          <w:sz w:val="24"/>
          <w:szCs w:val="24"/>
        </w:rPr>
        <w:t>zraszaczy kierunkowych i 2 dookólnych wraz z instalacją wodociągową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E34A9">
        <w:rPr>
          <w:rFonts w:ascii="Times New Roman" w:hAnsi="Times New Roman" w:cs="Times New Roman"/>
          <w:sz w:val="24"/>
          <w:szCs w:val="24"/>
        </w:rPr>
        <w:t xml:space="preserve"> Każdy z zraszaczy działa pojedynczo lub w grupach – wg ustaleń z Inwestorem.</w:t>
      </w:r>
    </w:p>
    <w:p w:rsidR="007E35CA" w:rsidRPr="005E34A9" w:rsidRDefault="0028741E" w:rsidP="005E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34A9">
        <w:rPr>
          <w:rFonts w:ascii="Times New Roman" w:hAnsi="Times New Roman" w:cs="Times New Roman"/>
          <w:sz w:val="24"/>
          <w:szCs w:val="24"/>
        </w:rPr>
        <w:t>Odprowadzenie wód opadowych z terenu utwardzonego odbywać się będzie powierzchniowo na tereny biologicznie czynne na działce Inwestora.</w:t>
      </w:r>
      <w:r w:rsidRPr="005E34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E35CA" w:rsidRPr="005E34A9" w:rsidRDefault="007E35CA" w:rsidP="001E0D9C">
      <w:pPr>
        <w:pStyle w:val="Bezodstpw"/>
        <w:numPr>
          <w:ilvl w:val="0"/>
          <w:numId w:val="0"/>
        </w:numPr>
        <w:spacing w:after="0"/>
        <w:jc w:val="both"/>
        <w:rPr>
          <w:rFonts w:ascii="Times New Roman" w:hAnsi="Times New Roman" w:cs="Times New Roman"/>
          <w:szCs w:val="24"/>
          <w:u w:val="none"/>
        </w:rPr>
      </w:pPr>
      <w:r w:rsidRPr="005E34A9">
        <w:rPr>
          <w:rFonts w:ascii="Times New Roman" w:hAnsi="Times New Roman" w:cs="Times New Roman"/>
          <w:szCs w:val="24"/>
          <w:u w:val="none"/>
        </w:rPr>
        <w:t>Zestawienie powierzchni:</w:t>
      </w:r>
    </w:p>
    <w:p w:rsidR="007E35CA" w:rsidRPr="005E34A9" w:rsidRDefault="007E35CA" w:rsidP="001E0D9C">
      <w:pPr>
        <w:pStyle w:val="StylAkapitzlist"/>
        <w:numPr>
          <w:ilvl w:val="0"/>
          <w:numId w:val="10"/>
        </w:numPr>
        <w:rPr>
          <w:rFonts w:ascii="Times New Roman" w:hAnsi="Times New Roman"/>
          <w:szCs w:val="24"/>
        </w:rPr>
      </w:pPr>
      <w:r w:rsidRPr="005E34A9">
        <w:rPr>
          <w:rFonts w:ascii="Times New Roman" w:hAnsi="Times New Roman"/>
          <w:szCs w:val="24"/>
        </w:rPr>
        <w:t>boiska do piłki nożnej – 4</w:t>
      </w:r>
      <w:r w:rsidR="001E0D9C" w:rsidRPr="005E34A9">
        <w:rPr>
          <w:rFonts w:ascii="Times New Roman" w:hAnsi="Times New Roman"/>
          <w:szCs w:val="24"/>
        </w:rPr>
        <w:t>950</w:t>
      </w:r>
      <w:r w:rsidRPr="005E34A9">
        <w:rPr>
          <w:rFonts w:ascii="Times New Roman" w:hAnsi="Times New Roman"/>
          <w:szCs w:val="24"/>
        </w:rPr>
        <w:t>,00 m</w:t>
      </w:r>
      <w:r w:rsidRPr="005E34A9">
        <w:rPr>
          <w:rFonts w:ascii="Times New Roman" w:hAnsi="Times New Roman"/>
          <w:szCs w:val="24"/>
          <w:vertAlign w:val="superscript"/>
        </w:rPr>
        <w:t>2</w:t>
      </w:r>
    </w:p>
    <w:p w:rsidR="007E35CA" w:rsidRPr="005E34A9" w:rsidRDefault="007E35CA" w:rsidP="001E0D9C">
      <w:pPr>
        <w:pStyle w:val="StylAkapitzlist"/>
        <w:numPr>
          <w:ilvl w:val="0"/>
          <w:numId w:val="10"/>
        </w:numPr>
        <w:rPr>
          <w:rFonts w:ascii="Times New Roman" w:hAnsi="Times New Roman"/>
          <w:szCs w:val="24"/>
        </w:rPr>
      </w:pPr>
      <w:r w:rsidRPr="005E34A9">
        <w:rPr>
          <w:rFonts w:ascii="Times New Roman" w:hAnsi="Times New Roman"/>
          <w:szCs w:val="24"/>
        </w:rPr>
        <w:t>trawa naturalna – 15</w:t>
      </w:r>
      <w:r w:rsidR="001E0D9C" w:rsidRPr="005E34A9">
        <w:rPr>
          <w:rFonts w:ascii="Times New Roman" w:hAnsi="Times New Roman"/>
          <w:szCs w:val="24"/>
        </w:rPr>
        <w:t>30</w:t>
      </w:r>
      <w:r w:rsidRPr="005E34A9">
        <w:rPr>
          <w:rFonts w:ascii="Times New Roman" w:hAnsi="Times New Roman"/>
          <w:szCs w:val="24"/>
        </w:rPr>
        <w:t>,00 m</w:t>
      </w:r>
      <w:r w:rsidRPr="005E34A9">
        <w:rPr>
          <w:rFonts w:ascii="Times New Roman" w:hAnsi="Times New Roman"/>
          <w:szCs w:val="24"/>
          <w:vertAlign w:val="superscript"/>
        </w:rPr>
        <w:t>2</w:t>
      </w:r>
    </w:p>
    <w:p w:rsidR="003670CC" w:rsidRPr="005E34A9" w:rsidRDefault="008E22BA" w:rsidP="001E0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4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Szczegółowy zakres robót</w:t>
      </w:r>
      <w:r w:rsidRPr="005E34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zawiera</w:t>
      </w:r>
      <w:r w:rsidR="00F15C5E" w:rsidRPr="005E34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 </w:t>
      </w:r>
      <w:r w:rsidR="002F3E1C" w:rsidRPr="005E34A9">
        <w:rPr>
          <w:rFonts w:ascii="Times New Roman" w:hAnsi="Times New Roman" w:cs="Times New Roman"/>
          <w:color w:val="000000" w:themeColor="text1"/>
          <w:sz w:val="24"/>
          <w:szCs w:val="24"/>
        </w:rPr>
        <w:t>dokumentacja projektowa oraz specyfikacja techniczna wykonania i odbioru robót budowlanych.</w:t>
      </w:r>
      <w:r w:rsidR="006A7BA7" w:rsidRPr="005E34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6DFC" w:rsidRPr="005E34A9">
        <w:rPr>
          <w:rFonts w:ascii="Times New Roman" w:hAnsi="Times New Roman" w:cs="Times New Roman"/>
          <w:sz w:val="24"/>
          <w:szCs w:val="24"/>
        </w:rPr>
        <w:t xml:space="preserve">Dokumentacja ta jest załącznikiem do swz i jest dostępna na stronie internetowej prowadzonego postępowania. </w:t>
      </w:r>
    </w:p>
    <w:p w:rsidR="00B60E26" w:rsidRPr="005E34A9" w:rsidRDefault="00B60E26" w:rsidP="007E35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4A9">
        <w:rPr>
          <w:rFonts w:ascii="Times New Roman" w:hAnsi="Times New Roman" w:cs="Times New Roman"/>
          <w:color w:val="000000" w:themeColor="text1"/>
          <w:sz w:val="24"/>
          <w:szCs w:val="24"/>
        </w:rPr>
        <w:t>Jeżeli dokum</w:t>
      </w:r>
      <w:r w:rsidR="008D6DFC" w:rsidRPr="005E34A9">
        <w:rPr>
          <w:rFonts w:ascii="Times New Roman" w:hAnsi="Times New Roman" w:cs="Times New Roman"/>
          <w:color w:val="000000" w:themeColor="text1"/>
          <w:sz w:val="24"/>
          <w:szCs w:val="24"/>
        </w:rPr>
        <w:t>entacja techniczna, Specyfikacja Techniczna</w:t>
      </w:r>
      <w:r w:rsidRPr="005E34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Wykonania i Odbioru Robót Budowlanych lub przedmiar</w:t>
      </w:r>
      <w:r w:rsidR="008D6DFC" w:rsidRPr="005E34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wskazywała</w:t>
      </w:r>
      <w:r w:rsidRPr="005E34A9">
        <w:rPr>
          <w:rFonts w:ascii="Times New Roman" w:hAnsi="Times New Roman" w:cs="Times New Roman"/>
          <w:color w:val="000000" w:themeColor="text1"/>
          <w:sz w:val="24"/>
          <w:szCs w:val="24"/>
        </w:rPr>
        <w:t>by w odniesieniu do niektórych materiałów, urządzeń i technologii znaki towarowe lub pochodzenie, w tym w szczególności podana byłaby nazwa własna materiału, urządzenia czy technologii, numer katalogowy lub producent, należy to traktować jako rozwiązanie przykładowe określające standardy, wygląd i wymagania techniczne, a Zamawiający, zgodnie z art. 99 ust. 5 Pzp, dopuszcza materiały, urządzenia</w:t>
      </w:r>
      <w:r w:rsidRPr="005E34A9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 i technologie równoważne. Wszelkie materiały, urządzenia i technologie, pochodzące</w:t>
      </w:r>
      <w:r w:rsidRPr="005E34A9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 od konkretnych producentów, określają minimalne parametry jakościowe i cechy użytkowe, jakim muszą odpowiadać materiały, urządzenia i technologie aby spełnić wymagania stawiane przez Zamawiającego i stanowią wyłącznie wzorzec jakościowy przedmiotu zamówienia. Wszelkie materiały, urządzenia i rozwiązania równoważne, muszą spełniać następujące wymagania i standardy w stosunku do materiału, urządzenia i rozwiązania wskazanego jako przykładowy, tj. muszą być: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tej samej wytrzymałości,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tej samej trwałości,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o tym samym poziomie estetyki urządzenia,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o parametrach technicznych materiałów i urządzeń jeśli zostały określone w dokumentacji projektowej,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kompatybilne z istniejącą i projektowaną infrastrukturą,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spełniać te same funkcje,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spełniać wymagania bezpieczeństwa konstrukcji, bhp i p.poż,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posiadać stosowne dokumenty dopuszczające do stosowania w budownictwie, atesty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br/>
        <w:t>i aprobaty techniczne.</w:t>
      </w:r>
    </w:p>
    <w:p w:rsidR="008D6DFC" w:rsidRPr="008D6DFC" w:rsidRDefault="00256399" w:rsidP="008D6DFC">
      <w:pPr>
        <w:pStyle w:val="Default1"/>
        <w:tabs>
          <w:tab w:val="left" w:pos="140"/>
        </w:tabs>
        <w:jc w:val="both"/>
        <w:rPr>
          <w:b/>
          <w:bCs/>
          <w:color w:val="auto"/>
        </w:rPr>
      </w:pPr>
      <w:r>
        <w:rPr>
          <w:bCs/>
          <w:color w:val="auto"/>
        </w:rPr>
        <w:tab/>
      </w:r>
      <w:r>
        <w:rPr>
          <w:bCs/>
          <w:color w:val="auto"/>
        </w:rPr>
        <w:tab/>
      </w:r>
      <w:r w:rsidR="008D6DFC" w:rsidRPr="008D6DFC">
        <w:rPr>
          <w:bCs/>
          <w:color w:val="auto"/>
        </w:rPr>
        <w:t>Zgodnie z art. 101 ust. 4 ustawy Pzp w sytuacji,</w:t>
      </w:r>
      <w:r w:rsidR="008D6DFC" w:rsidRPr="008D6DFC">
        <w:rPr>
          <w:b/>
          <w:bCs/>
          <w:color w:val="auto"/>
        </w:rPr>
        <w:t xml:space="preserve"> gdyby w dokumentacji projektowej lub STWiORB, a więc w dokumentach opisującym przedmiot zamówienia, zawarto odniesienie do norm, ocen technicznych, aprobat, specyfikacji technicznych i systemów referencji technicznych</w:t>
      </w:r>
      <w:r w:rsidR="008D6DFC" w:rsidRPr="008D6DFC">
        <w:rPr>
          <w:color w:val="auto"/>
        </w:rPr>
        <w:t xml:space="preserve">, o których mowa w art. 101 ust. 1 pkt 2 i ust. 3 ustawy Pzp </w:t>
      </w:r>
      <w:r w:rsidR="008D6DFC" w:rsidRPr="008D6DFC">
        <w:rPr>
          <w:b/>
          <w:color w:val="auto"/>
        </w:rPr>
        <w:t>a takim odniesieniom nie towarzyszyło wyrażenie „lub równoważne”,</w:t>
      </w:r>
      <w:r w:rsidR="008D6DFC" w:rsidRPr="008D6DFC">
        <w:rPr>
          <w:color w:val="auto"/>
        </w:rPr>
        <w:t xml:space="preserve"> to </w:t>
      </w:r>
      <w:r w:rsidR="008D6DFC" w:rsidRPr="008D6DFC">
        <w:rPr>
          <w:b/>
          <w:bCs/>
          <w:color w:val="auto"/>
        </w:rPr>
        <w:t xml:space="preserve">Zamawiający dopuszcza rozwiązania równoważne opisywanym </w:t>
      </w:r>
      <w:r w:rsidR="008D6DFC" w:rsidRPr="008D6DFC">
        <w:rPr>
          <w:bCs/>
          <w:color w:val="auto"/>
        </w:rPr>
        <w:t>w każdej takiej normie, ocenie technicznej, aprobacie, specyfikacji technicznej, systemowi referencji technicznych. W związku z powyższym należy przyjąć, że każdej: normie, ocenie technicznej, aprobacie, specyfikacji technicznej, systemowi referencji technicznych występujących w opisie przedmiotu zamówienia towarzyszą wyrazy „lub równoważne”.</w:t>
      </w:r>
      <w:r w:rsidR="008D6DFC" w:rsidRPr="008D6DFC">
        <w:rPr>
          <w:b/>
          <w:bCs/>
          <w:color w:val="auto"/>
        </w:rPr>
        <w:t xml:space="preserve"> </w:t>
      </w:r>
    </w:p>
    <w:p w:rsidR="00877499" w:rsidRDefault="00877499" w:rsidP="008D6DFC">
      <w:pPr>
        <w:pStyle w:val="Default1"/>
        <w:tabs>
          <w:tab w:val="left" w:pos="140"/>
        </w:tabs>
        <w:jc w:val="both"/>
        <w:rPr>
          <w:color w:val="auto"/>
        </w:rPr>
      </w:pPr>
    </w:p>
    <w:p w:rsidR="008D6DFC" w:rsidRPr="008D6DFC" w:rsidRDefault="008D6DFC" w:rsidP="008D6DFC">
      <w:pPr>
        <w:pStyle w:val="Default1"/>
        <w:tabs>
          <w:tab w:val="left" w:pos="140"/>
        </w:tabs>
        <w:jc w:val="both"/>
        <w:rPr>
          <w:color w:val="auto"/>
        </w:rPr>
      </w:pPr>
      <w:r w:rsidRPr="008D6DFC">
        <w:rPr>
          <w:color w:val="auto"/>
        </w:rPr>
        <w:lastRenderedPageBreak/>
        <w:t xml:space="preserve">Zgodnie z art. 101 ust. 5 Pzp </w:t>
      </w:r>
      <w:r w:rsidRPr="008D6DFC">
        <w:rPr>
          <w:b/>
          <w:bCs/>
          <w:color w:val="auto"/>
        </w:rPr>
        <w:t xml:space="preserve">wykonawca, który powołuje się na rozwiązania równoważne opisywanym w tych dokumentach, jest obowiązany udowodnić, poprzez dołączenie do oferty stosownych </w:t>
      </w:r>
      <w:r w:rsidRPr="008D6DFC">
        <w:rPr>
          <w:b/>
          <w:color w:val="auto"/>
        </w:rPr>
        <w:t>przedmiotowych środków dowodowych, o których mowa w art. 104–107 ustawy Pzp</w:t>
      </w:r>
      <w:r w:rsidRPr="008D6DFC">
        <w:rPr>
          <w:b/>
          <w:bCs/>
          <w:color w:val="auto"/>
        </w:rPr>
        <w:t>, że </w:t>
      </w:r>
      <w:r w:rsidRPr="008D6DFC">
        <w:rPr>
          <w:b/>
          <w:color w:val="auto"/>
        </w:rPr>
        <w:t>proponowane rozwiązania w równoważnym stopniu spełniają wymagania określone w opisie przedmiotu zamówienia.</w:t>
      </w:r>
    </w:p>
    <w:p w:rsidR="00B60E26" w:rsidRPr="00095818" w:rsidRDefault="00B60E26" w:rsidP="00647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Wykonawca zobowiązany jest do uzyskania pisemnej zgody Projektanta i Zamawiającego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br/>
        <w:t>w przypadku zmiany materiałów występujących w projektach na inne, spełniające wszelkie wymagania i parametry techniczne określone w dokumentacji technicznej. W przypadku dopuszczenia materiału równoważnego, wpływającego na przyjęte rozwiązania projektowe, po stronie Wykonawcy i na jego koszt jest przygotowanie i uzgodnienie dokumentacji zamiennej z zachowaniem terminu umownego wykonania całości robót budowlanych objętych podpisaną umową.</w:t>
      </w:r>
    </w:p>
    <w:p w:rsidR="00761EC0" w:rsidRPr="007532B4" w:rsidRDefault="00761EC0" w:rsidP="00647A5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1EC0">
        <w:rPr>
          <w:rFonts w:ascii="Times New Roman" w:hAnsi="Times New Roman" w:cs="Times New Roman"/>
          <w:b/>
          <w:sz w:val="24"/>
          <w:szCs w:val="24"/>
        </w:rPr>
        <w:t xml:space="preserve">Miasto i Gmina Sanniki w dniu </w:t>
      </w:r>
      <w:r w:rsidR="001408B4">
        <w:rPr>
          <w:rFonts w:ascii="Times New Roman" w:hAnsi="Times New Roman" w:cs="Times New Roman"/>
          <w:b/>
          <w:sz w:val="24"/>
          <w:szCs w:val="24"/>
        </w:rPr>
        <w:t>16</w:t>
      </w:r>
      <w:r w:rsidRPr="00761E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08B4">
        <w:rPr>
          <w:rFonts w:ascii="Times New Roman" w:hAnsi="Times New Roman" w:cs="Times New Roman"/>
          <w:b/>
          <w:sz w:val="24"/>
          <w:szCs w:val="24"/>
        </w:rPr>
        <w:t xml:space="preserve">lipca 2021 r. podpisało z </w:t>
      </w:r>
      <w:r w:rsidRPr="00761EC0">
        <w:rPr>
          <w:rFonts w:ascii="Times New Roman" w:hAnsi="Times New Roman" w:cs="Times New Roman"/>
          <w:b/>
          <w:sz w:val="24"/>
          <w:szCs w:val="24"/>
        </w:rPr>
        <w:t>Województw</w:t>
      </w:r>
      <w:r w:rsidR="001408B4">
        <w:rPr>
          <w:rFonts w:ascii="Times New Roman" w:hAnsi="Times New Roman" w:cs="Times New Roman"/>
          <w:b/>
          <w:sz w:val="24"/>
          <w:szCs w:val="24"/>
        </w:rPr>
        <w:t>em Mazowieckim</w:t>
      </w:r>
      <w:r w:rsidRPr="00761EC0">
        <w:rPr>
          <w:rFonts w:ascii="Times New Roman" w:hAnsi="Times New Roman" w:cs="Times New Roman"/>
          <w:b/>
          <w:sz w:val="24"/>
          <w:szCs w:val="24"/>
        </w:rPr>
        <w:t xml:space="preserve"> umowę o </w:t>
      </w:r>
      <w:r w:rsidR="001408B4">
        <w:rPr>
          <w:rFonts w:ascii="Times New Roman" w:hAnsi="Times New Roman" w:cs="Times New Roman"/>
          <w:b/>
          <w:sz w:val="24"/>
          <w:szCs w:val="24"/>
        </w:rPr>
        <w:t xml:space="preserve">udzieleniu </w:t>
      </w:r>
      <w:r w:rsidRPr="00761EC0">
        <w:rPr>
          <w:rFonts w:ascii="Times New Roman" w:hAnsi="Times New Roman" w:cs="Times New Roman"/>
          <w:b/>
          <w:sz w:val="24"/>
          <w:szCs w:val="24"/>
        </w:rPr>
        <w:t>pomocy</w:t>
      </w:r>
      <w:r w:rsidR="001408B4">
        <w:rPr>
          <w:rFonts w:ascii="Times New Roman" w:hAnsi="Times New Roman" w:cs="Times New Roman"/>
          <w:b/>
          <w:sz w:val="24"/>
          <w:szCs w:val="24"/>
        </w:rPr>
        <w:t xml:space="preserve"> finansowej</w:t>
      </w:r>
      <w:r w:rsidRPr="00761E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08B4">
        <w:rPr>
          <w:rFonts w:ascii="Times New Roman" w:hAnsi="Times New Roman" w:cs="Times New Roman"/>
          <w:b/>
          <w:sz w:val="24"/>
          <w:szCs w:val="24"/>
        </w:rPr>
        <w:t xml:space="preserve"> z budżetu Województwa Mazowieckiego w ramach „Mazowieckiego Instrumentu Wsparcia Infrastruktury Sportowej MAZOWSZE 2021”</w:t>
      </w:r>
      <w:r w:rsidRPr="00761EC0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1408B4">
        <w:rPr>
          <w:rFonts w:ascii="Times New Roman" w:hAnsi="Times New Roman" w:cs="Times New Roman"/>
          <w:b/>
          <w:sz w:val="24"/>
          <w:szCs w:val="24"/>
        </w:rPr>
        <w:t>dofinansowanie przedsięwzięc</w:t>
      </w:r>
      <w:r w:rsidR="00647A59">
        <w:rPr>
          <w:rFonts w:ascii="Times New Roman" w:hAnsi="Times New Roman" w:cs="Times New Roman"/>
          <w:b/>
          <w:sz w:val="24"/>
          <w:szCs w:val="24"/>
        </w:rPr>
        <w:t>,</w:t>
      </w:r>
      <w:r w:rsidR="001408B4">
        <w:rPr>
          <w:rFonts w:ascii="Times New Roman" w:hAnsi="Times New Roman" w:cs="Times New Roman"/>
          <w:b/>
          <w:sz w:val="24"/>
          <w:szCs w:val="24"/>
        </w:rPr>
        <w:t xml:space="preserve">ia pn. </w:t>
      </w:r>
      <w:r w:rsidR="001408B4" w:rsidRPr="001408B4">
        <w:rPr>
          <w:rFonts w:ascii="Times New Roman" w:hAnsi="Times New Roman" w:cs="Times New Roman"/>
          <w:b/>
          <w:i/>
          <w:sz w:val="24"/>
          <w:szCs w:val="24"/>
        </w:rPr>
        <w:t xml:space="preserve">„Przebudowa </w:t>
      </w:r>
      <w:r w:rsidR="001408B4" w:rsidRPr="007532B4">
        <w:rPr>
          <w:rFonts w:ascii="Times New Roman" w:hAnsi="Times New Roman" w:cs="Times New Roman"/>
          <w:b/>
          <w:i/>
          <w:sz w:val="24"/>
          <w:szCs w:val="24"/>
        </w:rPr>
        <w:t>(modernizacja )  boiska do piłki nożnej w miejscowości Lwówek”.</w:t>
      </w:r>
      <w:r w:rsidR="001408B4" w:rsidRPr="007532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32B4" w:rsidRPr="003F5B82" w:rsidRDefault="007532B4" w:rsidP="00647A5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B82">
        <w:rPr>
          <w:rFonts w:ascii="Times New Roman" w:hAnsi="Times New Roman" w:cs="Times New Roman"/>
          <w:b/>
          <w:sz w:val="24"/>
          <w:szCs w:val="24"/>
        </w:rPr>
        <w:t xml:space="preserve">Miasto i Gmina Sanniki przewiduje wystąpienie </w:t>
      </w:r>
      <w:r w:rsidR="003F5B82">
        <w:rPr>
          <w:rFonts w:ascii="Times New Roman" w:hAnsi="Times New Roman" w:cs="Times New Roman"/>
          <w:b/>
          <w:sz w:val="24"/>
          <w:szCs w:val="24"/>
        </w:rPr>
        <w:t xml:space="preserve">do zarządu Województwa Mazowieckiego </w:t>
      </w:r>
      <w:r w:rsidRPr="003F5B82">
        <w:rPr>
          <w:rFonts w:ascii="Times New Roman" w:hAnsi="Times New Roman" w:cs="Times New Roman"/>
          <w:b/>
          <w:sz w:val="24"/>
          <w:szCs w:val="24"/>
        </w:rPr>
        <w:t xml:space="preserve">o zgodę na przedłużenie terminu  realizacji zadania do  </w:t>
      </w:r>
      <w:r w:rsidR="003F5B82">
        <w:rPr>
          <w:rFonts w:ascii="Times New Roman" w:hAnsi="Times New Roman" w:cs="Times New Roman"/>
          <w:b/>
          <w:sz w:val="24"/>
          <w:szCs w:val="24"/>
        </w:rPr>
        <w:t xml:space="preserve">II kwartału </w:t>
      </w:r>
      <w:r w:rsidRPr="003F5B82">
        <w:rPr>
          <w:rFonts w:ascii="Times New Roman" w:hAnsi="Times New Roman" w:cs="Times New Roman"/>
          <w:b/>
          <w:sz w:val="24"/>
          <w:szCs w:val="24"/>
        </w:rPr>
        <w:t xml:space="preserve"> 2022r.  i </w:t>
      </w:r>
      <w:r w:rsidR="003F5B82">
        <w:rPr>
          <w:rFonts w:ascii="Times New Roman" w:hAnsi="Times New Roman" w:cs="Times New Roman"/>
          <w:b/>
          <w:sz w:val="24"/>
          <w:szCs w:val="24"/>
        </w:rPr>
        <w:t xml:space="preserve">o ujęcie </w:t>
      </w:r>
      <w:r w:rsidRPr="003F5B82">
        <w:rPr>
          <w:rFonts w:ascii="Times New Roman" w:hAnsi="Times New Roman" w:cs="Times New Roman"/>
          <w:b/>
          <w:sz w:val="24"/>
          <w:szCs w:val="24"/>
        </w:rPr>
        <w:t xml:space="preserve">pomocy finansowej </w:t>
      </w:r>
      <w:r w:rsidR="003F5B82" w:rsidRPr="003F5B82">
        <w:rPr>
          <w:rFonts w:ascii="Times New Roman" w:hAnsi="Times New Roman" w:cs="Times New Roman"/>
          <w:b/>
          <w:sz w:val="24"/>
          <w:szCs w:val="24"/>
        </w:rPr>
        <w:t>niewykorzystanej w 2021 roku w wykazie wydatków, k</w:t>
      </w:r>
      <w:r w:rsidR="003F5B82">
        <w:rPr>
          <w:rFonts w:ascii="Times New Roman" w:hAnsi="Times New Roman" w:cs="Times New Roman"/>
          <w:b/>
          <w:sz w:val="24"/>
          <w:szCs w:val="24"/>
        </w:rPr>
        <w:t>tóre nie wygasają z upływem 2021</w:t>
      </w:r>
      <w:r w:rsidR="003F5B82" w:rsidRPr="003F5B82">
        <w:rPr>
          <w:rFonts w:ascii="Times New Roman" w:hAnsi="Times New Roman" w:cs="Times New Roman"/>
          <w:b/>
          <w:sz w:val="24"/>
          <w:szCs w:val="24"/>
        </w:rPr>
        <w:t xml:space="preserve"> roku.</w:t>
      </w:r>
    </w:p>
    <w:p w:rsidR="00A745DA" w:rsidRPr="004D0D68" w:rsidRDefault="006B3ADD" w:rsidP="00647A5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D0D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r w:rsidR="00A745DA" w:rsidRPr="004D0D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Nazwy i kody określone we Wspólnym Słowniku Zamówień:</w:t>
      </w:r>
    </w:p>
    <w:p w:rsidR="005E34A9" w:rsidRPr="005E34A9" w:rsidRDefault="005E34A9" w:rsidP="00647A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4A9">
        <w:rPr>
          <w:rFonts w:ascii="Times New Roman" w:hAnsi="Times New Roman" w:cs="Times New Roman"/>
          <w:sz w:val="24"/>
          <w:szCs w:val="24"/>
        </w:rPr>
        <w:t>45212200-8 Roboty budowlane w zakresie budowy obiektów sportowych</w:t>
      </w:r>
    </w:p>
    <w:p w:rsidR="005E34A9" w:rsidRPr="005E34A9" w:rsidRDefault="005E34A9" w:rsidP="00647A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4A9">
        <w:rPr>
          <w:rFonts w:ascii="Times New Roman" w:hAnsi="Times New Roman" w:cs="Times New Roman"/>
          <w:sz w:val="24"/>
          <w:szCs w:val="24"/>
        </w:rPr>
        <w:t>45112100-6 Roboty w zakresie kopania rowów</w:t>
      </w:r>
    </w:p>
    <w:p w:rsidR="00642F1E" w:rsidRPr="005E34A9" w:rsidRDefault="005E34A9" w:rsidP="00647A59">
      <w:pPr>
        <w:pStyle w:val="Tekstpodstawowy"/>
        <w:widowControl/>
      </w:pPr>
      <w:r w:rsidRPr="005E34A9">
        <w:t>45232121-6 Roboty budowlane w zakresie rurociągów nawadniających</w:t>
      </w:r>
    </w:p>
    <w:p w:rsidR="005E34A9" w:rsidRDefault="005E34A9" w:rsidP="005E34A9">
      <w:pPr>
        <w:pStyle w:val="Tekstpodstawowy"/>
        <w:widowControl/>
        <w:rPr>
          <w:bCs w:val="0"/>
          <w:szCs w:val="22"/>
        </w:rPr>
      </w:pPr>
    </w:p>
    <w:p w:rsidR="006B3ADD" w:rsidRPr="00095818" w:rsidRDefault="00CE39D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III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TERMIN WYKONANIA ZAMÓWIENIA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Strony ustalają następujące terminy dotyczące realizacji przedmiotu umowy: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1.Przekazanie placu budowy nastąpi w terminie do 7 dni licząc od dnia podpisania umowy.</w:t>
      </w:r>
    </w:p>
    <w:p w:rsidR="00A218ED" w:rsidRPr="00D766F3" w:rsidRDefault="006B3ADD" w:rsidP="009830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2.Zakończenie realizacji przedmiotu umowy </w:t>
      </w:r>
      <w:r w:rsidR="00983095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do </w:t>
      </w:r>
      <w:r w:rsidR="00983095" w:rsidRPr="003437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F219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23</w:t>
      </w:r>
      <w:r w:rsidR="00642F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.1</w:t>
      </w:r>
      <w:r w:rsidR="001C29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70366C" w:rsidRPr="00D766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.202</w:t>
      </w:r>
      <w:r w:rsidR="00D766F3" w:rsidRPr="00D766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70366C" w:rsidRPr="00D766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r.</w:t>
      </w:r>
    </w:p>
    <w:p w:rsidR="00983095" w:rsidRPr="00095818" w:rsidRDefault="00983095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B3ADD" w:rsidRPr="00B44DB6" w:rsidRDefault="00CE39D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IV </w:t>
      </w:r>
      <w:r w:rsidR="006B3ADD"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WARUNKI UDZIAŁU W POSTĘPOWANIU</w:t>
      </w:r>
    </w:p>
    <w:p w:rsidR="006B3ADD" w:rsidRPr="00B44DB6" w:rsidRDefault="002D28B6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1. </w:t>
      </w:r>
      <w:r w:rsidR="006B3ADD"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O zamówienie publiczne mogą ubiegać się Wykonawcy spełniający warunki,</w:t>
      </w:r>
      <w:r w:rsidR="00AC2CE3"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C0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</w:r>
      <w:r w:rsidR="006B3ADD"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 których mowa w art. 112 ust. 2 ustawy Pzp, tj.: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1) zdolności do występowania w obrocie gospodarczym;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Zamawiający nie określa wymagań w tym zakresie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2) uprawnień do prowadzenia określonej działalności gospodarczej lub zawodowej o ile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wynika to z odrębnych przepisów;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Zamawiający nie określa wymagań w tym zakresie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3) sytuacji ekonomicznej lub finansowej;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Zamawiający nie określa wymagań w tym zakresie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4) zdolności technicznej lub zawodowej:</w:t>
      </w:r>
    </w:p>
    <w:p w:rsidR="003670CC" w:rsidRPr="00B44DB6" w:rsidRDefault="003670CC" w:rsidP="00367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Zamawiający nie określa wymagań w tym zakresie</w:t>
      </w:r>
    </w:p>
    <w:p w:rsidR="006B3ADD" w:rsidRPr="006B3ADD" w:rsidRDefault="007E3DC5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6B3ADD" w:rsidRPr="005C0365">
        <w:rPr>
          <w:rFonts w:ascii="Times New Roman" w:hAnsi="Times New Roman" w:cs="Times New Roman"/>
          <w:b/>
          <w:color w:val="000000"/>
          <w:sz w:val="24"/>
          <w:szCs w:val="24"/>
        </w:rPr>
        <w:t>Udział innych podmiotów w realizacji zamówienia.</w:t>
      </w:r>
    </w:p>
    <w:p w:rsidR="006B3ADD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2D28B6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Wykonawca może w celu potwierdzenia spełniania warunków udziału w postępowaniu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stosownych sytuacjach oraz w odniesieniu do konkretnego zamówienia, lub jego części,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polegać na zdolnościach technicznych lub zawodowych lub sytuacji finansowej </w:t>
      </w:r>
      <w:r w:rsidR="00B9635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lub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ekonomicznej podmiotów udostępniających zasoby, niezależnie od charakteru prawnego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łączących go z nimi stosunków prawnych.</w:t>
      </w:r>
    </w:p>
    <w:p w:rsidR="006B3ADD" w:rsidRPr="006B3ADD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lastRenderedPageBreak/>
        <w:t>2</w:t>
      </w:r>
      <w:r w:rsidR="002D28B6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W odniesieniu do warunków dotyczących wykształcenia, kwalifikacji zawodowych lub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doświadczenia wykonawcy mogą polegać na zdolnościach podmiotów udostępniających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zasoby, jeśli podmioty te wykonają roboty budowlane, do realizacji których te zdolności</w:t>
      </w:r>
      <w:r w:rsidR="00647A5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są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wymagane.</w:t>
      </w:r>
    </w:p>
    <w:p w:rsidR="006B3ADD" w:rsidRPr="006B3ADD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2D28B6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Wykonawca, który polega na zdolnościach lub sytuacji podmiotów udostępniających 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asoby,</w:t>
      </w:r>
      <w:r w:rsidR="00300D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składa, wraz z ofertą, zobowiązanie podmiotu udostępniającego zasoby do oddania mu do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dyspozycji niezbędnych zasobów na potrzeby realizacji danego zamówienia lub inny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podmiotowy środek dowodowy potwierdzający, że wykonawca realizując zamówienie, będzie</w:t>
      </w:r>
    </w:p>
    <w:p w:rsid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dysponował niezbędnymi zasobami tych podmiotów.</w:t>
      </w:r>
    </w:p>
    <w:p w:rsidR="006B3ADD" w:rsidRPr="006B3ADD" w:rsidRDefault="002D28B6" w:rsidP="00647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="006B3ADD"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Zobowiązanie podmiotu udostępniającego zasoby, o którym mowa w pkt 3, potwierdza, </w:t>
      </w:r>
      <w:r w:rsidR="00647A59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B3ADD" w:rsidRPr="006B3ADD">
        <w:rPr>
          <w:rFonts w:ascii="Times New Roman" w:hAnsi="Times New Roman" w:cs="Times New Roman"/>
          <w:color w:val="000000"/>
          <w:sz w:val="24"/>
          <w:szCs w:val="24"/>
        </w:rPr>
        <w:t>że</w:t>
      </w:r>
      <w:r w:rsidR="00647A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color w:val="000000"/>
          <w:sz w:val="24"/>
          <w:szCs w:val="24"/>
        </w:rPr>
        <w:t>stosunek łączący wykonawcę z podmiotami udostępniającymi zasoby gwarantuje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color w:val="000000"/>
          <w:sz w:val="24"/>
          <w:szCs w:val="24"/>
        </w:rPr>
        <w:t>rzeczywisty dostęp do tych zasobów.</w:t>
      </w:r>
    </w:p>
    <w:p w:rsidR="006B3ADD" w:rsidRPr="006B3ADD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300D99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Wykonawca nie może, po upływie terminu składania ofert, powoływać się na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zdolności lub sytuację podmiotów udostępniających zasoby, jeżeli na etapie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składania ofert nie polegał on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danym zakresie na zdolnościach lub sytuacji podmiotów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udostępniających zasoby.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8866D9" w:rsidRDefault="00CE39D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V </w:t>
      </w:r>
      <w:r w:rsidR="006B3ADD"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PODSTAWY WYKLUCZENIA</w:t>
      </w:r>
    </w:p>
    <w:p w:rsidR="006B3ADD" w:rsidRPr="008866D9" w:rsidRDefault="006B3ADD" w:rsidP="003F3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Zamawiający na podstawie art. 108 ust. 1 ustawy Pzp wykluczy z postępowania</w:t>
      </w:r>
    </w:p>
    <w:p w:rsidR="006B3ADD" w:rsidRPr="008866D9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wykonawcę:</w:t>
      </w:r>
    </w:p>
    <w:p w:rsidR="006B3ADD" w:rsidRPr="008866D9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1) będącego osobą fizyczną, którego prawomocnie skazano za przestępstwo: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a) udziału w zorganizowanej grupie przestępczej albo związku mającym na celu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popełnienie przestępstwa lub przestępstwa skarbowego, o którym mowa w art. 258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Kodeksu karnego,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b) handlu ludźmi, o którym mowa w art. 189a Kodeksu karnego,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c) o którym mowa w art. 228–230a, art. 250a Kodeksu karnego lub w art. 46 lub art. 48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ustawy z dnia 25 czerwca 2010 r. o sporcie,</w:t>
      </w:r>
    </w:p>
    <w:p w:rsidR="006B3ADD" w:rsidRPr="008866D9" w:rsidRDefault="006B3ADD" w:rsidP="006A7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d) finansowania przestępstwa o charakterze terrorystycznym, o którym mowa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art. 165a Kodeksu karnego, lub przestępstwo udaremniania lub utrudniania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stwierdzenia przestępnego pochodzenia pieniędzy lub ukrywania ich pochodzenia,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którym mowa w art. 299 Kodeksu karnego,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e) o charakterze terrorystycznym, o którym mowa w art. 115 § 20 Kodeksu karnego, lub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mające na celu popełnienie tego przestępstwa,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f) powierzenia wykonywania pracy małoletniemu cudzoziemcowi, o którym mowa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art. 9 ust. 2 ustawy z dnia 15 czerwca 2012 r. o skutkach powierzania wykonywania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pracy c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udzoziemcom przebywającym wbrew przepisom na terytorium Rzeczypospolitej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Polskiej (Dz. U. Poz. 769),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g) przeciwko obrotowi gospodarczemu, o których mowa w art. 296–307 Kodeksu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karnego, przestępstwo oszustwa, o którym mowa w art. 286 Kodeksu karnego,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przestępstwo przeciwko wiarygodności dokumentów, o których mowa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art. 270– 277d Kodeksu karnego, lub przestępstwo skarbowe,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h) o którym mowa w art. 9 ust. 1 i 3 lub art. 10 ustawy z dnia 15 czerwca 2012 r.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skutkach powierzania wykonywania pracy cudzoziemcom przebywającym wbrew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przepisom na terytorium Rzeczypospolitej Polskiej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– lub za odpowiedni czyn zabroniony określony w przepisach prawa obcego;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2) jeżeli urzędującego członka jego organu zarządzającego lub nadzorczego, wspólnika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spółki w spółce jawnej lub partnerskiej albo komplementariusza w spółce komandytowej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lub komandytowo-akcyjnej lub prokurenta prawomocnie skazano za przestępstwo,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którym mowa w pkt 1.1;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3) wobec którego wydano prawomocny wyrok sądu lub ostateczną decyzję administracyjną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zaleganiu z uiszczeniem podatków, opłat lub składek na ubezpieczenie społeczne lub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zdrowotne, chyba że wykonawca przed upływem terminu do składania ofert dokonał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płatności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należnych podatków, opłat lub składek na ubezpieczenie społeczne lub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zdrowotne wraz 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z odsetkami lub grzywnami lub zawarł wiążące porozumienie w sprawie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spłaty tych należności;</w:t>
      </w:r>
    </w:p>
    <w:p w:rsidR="006B3ADD" w:rsidRPr="008866D9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4) wobec którego prawomocnie orzeczono zakaz ubiegania się o zamówienia publiczne;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5) jeżeli Zamawiający może stwierdzić, na podstawie wiarygodnych przesłanek,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że Wykonawca zawarł z innymi Wykonawcami porozumienie mające na celu zakłócenie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konkurencji, w szczególności jeżeli należąc do tej samej grupy kapitałowej w rozumieniu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ustawy z dnia 16 lutego 2007 r. o ochronie konkurencji i konsumentów, złożyli odrębne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oferty, oferty częściowe lub wnioski o dopuszczenie do udziału w postępowaniu, chyba że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wykażą, że przygotowali te oferty lub wnioski niezależnie od siebie;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6) jeżeli, w przypadkach, o których mowa w art. 85 ust. 1 pzp, doszło do zakłócenia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onkurencji wynikającego z wcześniejszego zaangażowania tego Wykonawcy lub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podmiotu, który należy z wykonawcą do tej samej grupy kapitałowej w rozumieniu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ustawy z dnia 16 lutego 2007 r. </w:t>
      </w:r>
      <w:r w:rsidR="005C036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ochronie konkurencji i konsumentów, chyba że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spowodowane tym zakłócenie konkurencji może być wyeliminowane w inny sposób niż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przez wykluczenie Wykonawcy z udziału </w:t>
      </w:r>
      <w:r w:rsidR="005C036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postępowaniu o udzielenie zamówienia.</w:t>
      </w:r>
    </w:p>
    <w:p w:rsidR="00A745DA" w:rsidRPr="008866D9" w:rsidRDefault="00A745DA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8866D9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Zamawiający wykluczy również z postępowania wykonawcę: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podstawie art. 109 ust. 1 pkt 4 ustawy Pzp,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stosunku do którego otwarto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likwidację, ogłoszono upadłość, którego aktywami zarządza likwidator lub sąd, zawarł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układ z wierzycielami, którego działalność gospodarcza jest zawieszona albo znajduje się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on w innej tego rodzaju sytuacji wynikającej z podobnej procedury przewidzianej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przepisach miejsca wszczęcia tej procedury;</w:t>
      </w:r>
    </w:p>
    <w:p w:rsidR="005E34A9" w:rsidRDefault="005E34A9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CE39D1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VI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WYKAZ OŚWIADCZEŃ LUB DOKUMENTÓW POTWIERDZAJĄCYCH SPEŁNIANIE</w:t>
      </w:r>
      <w:r w:rsidR="00A218E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WARUNKÓW UDZIAŁU W POSTĘPOWANIU ORAZ BRAK PODSTAW WYKLUCZENIA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oferty (tj. Formularz oferty) Wykonawca dołącza: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Oświadczenie Wykonawcy o niepodleganiu wykluczeniu – składane na podstawie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art. 125 ust. 1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ustawy Pzp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2.</w:t>
      </w:r>
    </w:p>
    <w:p w:rsidR="006B3ADD" w:rsidRPr="006B3ADD" w:rsidRDefault="006B3ADD" w:rsidP="002D6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D6E5A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2D6E5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D6E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składa się pod rygorem nieważności w formie elektronicznej lub</w:t>
      </w:r>
      <w:r w:rsidR="008665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postaci elektronicznej opatrzonej podpisem zaufanym lub podpisem osobistym.</w:t>
      </w:r>
    </w:p>
    <w:p w:rsidR="006B3ADD" w:rsidRPr="002D6E5A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D6E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3. </w:t>
      </w:r>
      <w:bookmarkStart w:id="0" w:name="_GoBack"/>
      <w:r w:rsidRPr="002D6E5A">
        <w:rPr>
          <w:rFonts w:ascii="Times New Roman" w:hAnsi="Times New Roman" w:cs="Times New Roman"/>
          <w:b/>
          <w:color w:val="000000"/>
          <w:sz w:val="24"/>
          <w:szCs w:val="24"/>
        </w:rPr>
        <w:t>Inne dokumenty dołączane do oferty:</w:t>
      </w:r>
    </w:p>
    <w:p w:rsidR="006B3ADD" w:rsidRPr="006B3ADD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1) Pełnomocnictwo osoby lub osób podpisujących ofertę - jeżeli uprawnienie do podpisu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nie wynika bezpośrednio z załączonych dokumentów.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2) W przypadku złożenia oferty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wspólnej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– pełnomocnictwo udzielone liderowi.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4) Oświadczenie z art. 117 ust. 4 Pzp - Wykonawcy wspólnie ubiegającego się o udzielenie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zamówienia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7E3D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/jeżeli dotyczy/</w:t>
      </w:r>
    </w:p>
    <w:bookmarkEnd w:id="0"/>
    <w:p w:rsidR="00253B16" w:rsidRPr="00253B16" w:rsidRDefault="00253B16" w:rsidP="00253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53B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Na wezwanie Zamawiającego Wykonawca zobowiązany jest złożyć następujące podmiotowe środki dowodowe:</w:t>
      </w:r>
    </w:p>
    <w:p w:rsidR="00253B16" w:rsidRPr="00253B16" w:rsidRDefault="00253B16" w:rsidP="002D6E5A">
      <w:pPr>
        <w:tabs>
          <w:tab w:val="left" w:pos="1418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B16">
        <w:rPr>
          <w:rFonts w:ascii="Times New Roman" w:hAnsi="Times New Roman" w:cs="Times New Roman"/>
          <w:sz w:val="24"/>
          <w:szCs w:val="24"/>
        </w:rPr>
        <w:t>1) W celu potwierdzenia braku podstaw wykluczenia wykonawcy z udziału w postępowaniu o udzielenie zamówienia publicznego, zamawiający żąda odpisu lub informacji z Krajowego Rejestru Sądowego lub z Centralnej Ewidencji i Informacji o Działalności Gospodarczej, w zakresie art. 109 ust. 1 pkt 4 Pzp, sporządzonych nie wcześniej niż 3 miesiące przed jej złożeniem, jeżeli odrębne przepisy wymagają wpisu do rejestru lub ewidencji.</w:t>
      </w:r>
    </w:p>
    <w:p w:rsidR="00253B16" w:rsidRPr="00253B16" w:rsidRDefault="00253B16" w:rsidP="002D6E5A">
      <w:pPr>
        <w:tabs>
          <w:tab w:val="left" w:pos="1418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B16">
        <w:rPr>
          <w:rFonts w:ascii="Times New Roman" w:hAnsi="Times New Roman" w:cs="Times New Roman"/>
          <w:sz w:val="24"/>
          <w:szCs w:val="24"/>
        </w:rPr>
        <w:t xml:space="preserve">2) Jeżeli wykonawca ma siedzibę lub miejsce zamieszkania poza granicami Rzeczypospolitej Polskiej, zamiast odpisu albo informacji z Krajowego Rejestru Sądowego lub z Centralnej Ewidencji i Informacji o Działalności Gospodarczej, o których mowa w części ust. 1, składa dokument lub dokumenty wystawione w kraju, w którym wykonawca ma siedzibę lub miejsce zamieszkania, potwierdzające, że nie otwarto jego likwidacji, nie ogłoszono upadłości, jego </w:t>
      </w:r>
      <w:r w:rsidRPr="00253B16">
        <w:rPr>
          <w:rFonts w:ascii="Times New Roman" w:hAnsi="Times New Roman" w:cs="Times New Roman"/>
          <w:sz w:val="24"/>
          <w:szCs w:val="24"/>
        </w:rPr>
        <w:lastRenderedPageBreak/>
        <w:t xml:space="preserve">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</w:t>
      </w:r>
    </w:p>
    <w:p w:rsidR="00253B16" w:rsidRPr="00253B16" w:rsidRDefault="00253B16" w:rsidP="002D6E5A">
      <w:pPr>
        <w:tabs>
          <w:tab w:val="left" w:pos="1418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B16">
        <w:rPr>
          <w:rFonts w:ascii="Times New Roman" w:hAnsi="Times New Roman" w:cs="Times New Roman"/>
          <w:sz w:val="24"/>
          <w:szCs w:val="24"/>
        </w:rPr>
        <w:t>3) Dokumenty, o których mowa w ust. 2, powinny być wystawione nie wcześniej niż 3 miesiące przed ich złożeniem.</w:t>
      </w:r>
    </w:p>
    <w:p w:rsidR="00253B16" w:rsidRPr="00253B16" w:rsidRDefault="00253B16" w:rsidP="002D6E5A">
      <w:pPr>
        <w:tabs>
          <w:tab w:val="left" w:pos="1418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253B16">
        <w:rPr>
          <w:rFonts w:ascii="Times New Roman" w:hAnsi="Times New Roman" w:cs="Times New Roman"/>
          <w:sz w:val="24"/>
          <w:szCs w:val="24"/>
        </w:rPr>
        <w:t xml:space="preserve">Jeżeli </w:t>
      </w:r>
      <w:r w:rsidRPr="00253B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kraju, w którym wykonawca ma siedzibę lub miejsce zamieszkania, nie wydaje się dokumentów, o których mowa w ust. 2, lub gdy dokumenty te nie odnoszą się do wszystkich przypadków, o których mowa w </w:t>
      </w:r>
      <w:r w:rsidRPr="00253B16">
        <w:rPr>
          <w:rFonts w:ascii="Times New Roman" w:hAnsi="Times New Roman" w:cs="Times New Roman"/>
          <w:sz w:val="24"/>
          <w:szCs w:val="24"/>
        </w:rPr>
        <w:t>art. 108 ust. 1 pkt 1, 2 i 4 Pzp,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Przepis ust. 3 stosuje się.</w:t>
      </w:r>
    </w:p>
    <w:p w:rsidR="00253B16" w:rsidRPr="00253B16" w:rsidRDefault="00253B16" w:rsidP="00253B16">
      <w:pPr>
        <w:tabs>
          <w:tab w:val="left" w:pos="1418"/>
        </w:tabs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5) </w:t>
      </w:r>
      <w:r w:rsidRPr="00253B16">
        <w:rPr>
          <w:rFonts w:ascii="Times New Roman" w:hAnsi="Times New Roman" w:cs="Times New Roman"/>
          <w:sz w:val="24"/>
          <w:szCs w:val="24"/>
          <w:shd w:val="clear" w:color="auto" w:fill="FFFFFF"/>
        </w:rPr>
        <w:t>Zamawiający żąda od wykonawcy, który polega na zdolnościach technicznych lub zawodowych lub sytuacji finansowej lub ekonomicznej podmiotów udostępniających zasoby na zasadach określonych w art. 118 Pzp, przedstawienia podmiotowych środków dowodowych, o których mowa w ust. 1, dotyczących tych podmiotów, potwierdzających, że nie zachodzą wobec tych podmiotów podstawy wykluczenia z postępowania.</w:t>
      </w:r>
    </w:p>
    <w:p w:rsidR="00253B16" w:rsidRPr="00253B16" w:rsidRDefault="00253B16" w:rsidP="002D6E5A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253B16">
        <w:rPr>
          <w:rFonts w:ascii="Times New Roman" w:hAnsi="Times New Roman" w:cs="Times New Roman"/>
          <w:sz w:val="24"/>
          <w:szCs w:val="24"/>
        </w:rPr>
        <w:t xml:space="preserve">Wykonawca nie podlega wykluczeniu w okolicznościach określonych w </w:t>
      </w:r>
      <w:r w:rsidRPr="00253B16">
        <w:rPr>
          <w:rFonts w:ascii="Times New Roman" w:hAnsi="Times New Roman" w:cs="Times New Roman"/>
          <w:sz w:val="24"/>
          <w:szCs w:val="24"/>
          <w:shd w:val="clear" w:color="auto" w:fill="FFFFFF"/>
        </w:rPr>
        <w:t>art. 108 ust. 1 pkt 1, 2 i 5 lub art. 109 ust. 1 pkt 4 Pzp</w:t>
      </w:r>
      <w:r w:rsidRPr="00253B16">
        <w:rPr>
          <w:rFonts w:ascii="Times New Roman" w:hAnsi="Times New Roman" w:cs="Times New Roman"/>
          <w:sz w:val="24"/>
          <w:szCs w:val="24"/>
        </w:rPr>
        <w:t>, jeżeli udowodni zamawiającemu, że spełnił łącznie następujące przesłanki:</w:t>
      </w:r>
    </w:p>
    <w:p w:rsidR="00253B16" w:rsidRPr="00253B16" w:rsidRDefault="00253B16" w:rsidP="002D6E5A">
      <w:pPr>
        <w:pStyle w:val="Akapitzlist"/>
        <w:numPr>
          <w:ilvl w:val="0"/>
          <w:numId w:val="12"/>
        </w:numPr>
        <w:shd w:val="clear" w:color="auto" w:fill="FFFFFF"/>
        <w:tabs>
          <w:tab w:val="left" w:pos="184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3B16">
        <w:rPr>
          <w:rFonts w:ascii="Times New Roman" w:hAnsi="Times New Roman" w:cs="Times New Roman"/>
          <w:sz w:val="24"/>
          <w:szCs w:val="24"/>
        </w:rPr>
        <w:t>naprawił lub zobowiązał się do naprawienia szkody wyrządzonej przestępstwem, wykroczeniem lub swoim nieprawidłowym postępowaniem, w tym poprzez zadośćuczynienie pieniężne;</w:t>
      </w:r>
    </w:p>
    <w:p w:rsidR="00253B16" w:rsidRPr="00253B16" w:rsidRDefault="00253B16" w:rsidP="002D6E5A">
      <w:pPr>
        <w:pStyle w:val="Akapitzlist"/>
        <w:numPr>
          <w:ilvl w:val="0"/>
          <w:numId w:val="12"/>
        </w:numPr>
        <w:shd w:val="clear" w:color="auto" w:fill="FFFFFF"/>
        <w:tabs>
          <w:tab w:val="left" w:pos="184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3B16">
        <w:rPr>
          <w:rFonts w:ascii="Times New Roman" w:hAnsi="Times New Roman" w:cs="Times New Roman"/>
          <w:sz w:val="24"/>
          <w:szCs w:val="24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:rsidR="00253B16" w:rsidRPr="00253B16" w:rsidRDefault="00253B16" w:rsidP="002D6E5A">
      <w:pPr>
        <w:pStyle w:val="Akapitzlist"/>
        <w:numPr>
          <w:ilvl w:val="0"/>
          <w:numId w:val="12"/>
        </w:numPr>
        <w:shd w:val="clear" w:color="auto" w:fill="FFFFFF"/>
        <w:tabs>
          <w:tab w:val="left" w:pos="184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3B16">
        <w:rPr>
          <w:rFonts w:ascii="Times New Roman" w:hAnsi="Times New Roman" w:cs="Times New Roman"/>
          <w:sz w:val="24"/>
          <w:szCs w:val="24"/>
        </w:rPr>
        <w:t>podjął konkretne środki techniczne, organizacyjne i kadrowe, odpowiednie dla zapobiegania dalszym przestępstwom, wykroczeniom lub nieprawidłowemu postępowaniu, w szczególności:</w:t>
      </w:r>
    </w:p>
    <w:p w:rsidR="00253B16" w:rsidRPr="00253B16" w:rsidRDefault="00253B16" w:rsidP="002D6E5A">
      <w:pPr>
        <w:pStyle w:val="Akapitzlist"/>
        <w:numPr>
          <w:ilvl w:val="0"/>
          <w:numId w:val="12"/>
        </w:numPr>
        <w:shd w:val="clear" w:color="auto" w:fill="FFFFFF"/>
        <w:tabs>
          <w:tab w:val="left" w:pos="226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3B16">
        <w:rPr>
          <w:rFonts w:ascii="Times New Roman" w:hAnsi="Times New Roman" w:cs="Times New Roman"/>
          <w:sz w:val="24"/>
          <w:szCs w:val="24"/>
        </w:rPr>
        <w:t>zerwał wszelkie powiązania z osobami lub podmiotami odpowiedzialnymi za nieprawidłowe postępowanie wykonawcy,</w:t>
      </w:r>
    </w:p>
    <w:p w:rsidR="00253B16" w:rsidRPr="00253B16" w:rsidRDefault="00253B16" w:rsidP="002D6E5A">
      <w:pPr>
        <w:pStyle w:val="Akapitzlist"/>
        <w:numPr>
          <w:ilvl w:val="0"/>
          <w:numId w:val="12"/>
        </w:numPr>
        <w:shd w:val="clear" w:color="auto" w:fill="FFFFFF"/>
        <w:tabs>
          <w:tab w:val="left" w:pos="226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3B16">
        <w:rPr>
          <w:rFonts w:ascii="Times New Roman" w:hAnsi="Times New Roman" w:cs="Times New Roman"/>
          <w:sz w:val="24"/>
          <w:szCs w:val="24"/>
        </w:rPr>
        <w:t>zreorganizował personel,</w:t>
      </w:r>
    </w:p>
    <w:p w:rsidR="00253B16" w:rsidRPr="00253B16" w:rsidRDefault="00253B16" w:rsidP="002D6E5A">
      <w:pPr>
        <w:pStyle w:val="Akapitzlist"/>
        <w:numPr>
          <w:ilvl w:val="0"/>
          <w:numId w:val="12"/>
        </w:numPr>
        <w:shd w:val="clear" w:color="auto" w:fill="FFFFFF"/>
        <w:tabs>
          <w:tab w:val="left" w:pos="226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3B16">
        <w:rPr>
          <w:rFonts w:ascii="Times New Roman" w:hAnsi="Times New Roman" w:cs="Times New Roman"/>
          <w:sz w:val="24"/>
          <w:szCs w:val="24"/>
        </w:rPr>
        <w:t>wdrożył system sprawozdawczości i kontroli,</w:t>
      </w:r>
    </w:p>
    <w:p w:rsidR="00253B16" w:rsidRPr="00253B16" w:rsidRDefault="00253B16" w:rsidP="002D6E5A">
      <w:pPr>
        <w:pStyle w:val="Akapitzlist"/>
        <w:numPr>
          <w:ilvl w:val="0"/>
          <w:numId w:val="12"/>
        </w:numPr>
        <w:shd w:val="clear" w:color="auto" w:fill="FFFFFF"/>
        <w:tabs>
          <w:tab w:val="left" w:pos="226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3B16">
        <w:rPr>
          <w:rFonts w:ascii="Times New Roman" w:hAnsi="Times New Roman" w:cs="Times New Roman"/>
          <w:sz w:val="24"/>
          <w:szCs w:val="24"/>
        </w:rPr>
        <w:t>utworzył struktury audytu wewnętrznego do monitorowania przestrzegania przepisów, wewnętrznych regulacji lub standardów,</w:t>
      </w:r>
    </w:p>
    <w:p w:rsidR="00253B16" w:rsidRPr="00253B16" w:rsidRDefault="00253B16" w:rsidP="002D6E5A">
      <w:pPr>
        <w:pStyle w:val="Akapitzlist"/>
        <w:numPr>
          <w:ilvl w:val="0"/>
          <w:numId w:val="12"/>
        </w:numPr>
        <w:shd w:val="clear" w:color="auto" w:fill="FFFFFF"/>
        <w:tabs>
          <w:tab w:val="left" w:pos="226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3B16">
        <w:rPr>
          <w:rFonts w:ascii="Times New Roman" w:hAnsi="Times New Roman" w:cs="Times New Roman"/>
          <w:sz w:val="24"/>
          <w:szCs w:val="24"/>
        </w:rPr>
        <w:t>wprowadził wewnętrzne regulacje dotyczące odpowiedzialności i odszkodowań za nieprzestrzeganie przepisów, wewnętrznych regulacji lub standardów.</w:t>
      </w:r>
    </w:p>
    <w:p w:rsidR="00253B16" w:rsidRPr="00253B16" w:rsidRDefault="00FB7418" w:rsidP="002D6E5A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7)</w:t>
      </w:r>
      <w:r w:rsidR="00253B16">
        <w:rPr>
          <w:rFonts w:ascii="Times New Roman" w:hAnsi="Times New Roman" w:cs="Times New Roman"/>
          <w:sz w:val="24"/>
          <w:szCs w:val="24"/>
        </w:rPr>
        <w:t xml:space="preserve"> </w:t>
      </w:r>
      <w:r w:rsidR="00253B16" w:rsidRPr="00253B16">
        <w:rPr>
          <w:rFonts w:ascii="Times New Roman" w:hAnsi="Times New Roman" w:cs="Times New Roman"/>
          <w:sz w:val="24"/>
          <w:szCs w:val="24"/>
        </w:rPr>
        <w:t>Zamawiający ocenia, czy podjęte przez wykonawcę czynności, o których mowa w ust. 6, są wystarczające do wykazania jego rzetelności, uwzględniając wagę i szczególne okoliczności czynu wykonawcy. Jeżeli podjęte przez wykonawcę czynności, o których mowa w ust. 6, nie są wystarczające do wykazania jego rzetelności, zamawiający wyklucza wykonawcę.</w:t>
      </w:r>
    </w:p>
    <w:p w:rsidR="002D6E5A" w:rsidRDefault="002D6E5A" w:rsidP="002D6E5A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53B16" w:rsidRPr="00FB7418" w:rsidRDefault="00FB7418" w:rsidP="002D6E5A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253B16" w:rsidRPr="00FB7418">
        <w:rPr>
          <w:rFonts w:ascii="Times New Roman" w:hAnsi="Times New Roman" w:cs="Times New Roman"/>
          <w:sz w:val="24"/>
          <w:szCs w:val="24"/>
        </w:rPr>
        <w:t>Wykluczenie wykonawcy następuje:</w:t>
      </w:r>
    </w:p>
    <w:p w:rsidR="00253B16" w:rsidRPr="00FB7418" w:rsidRDefault="00253B16" w:rsidP="002D6E5A">
      <w:pPr>
        <w:pStyle w:val="Akapitzlist"/>
        <w:numPr>
          <w:ilvl w:val="0"/>
          <w:numId w:val="14"/>
        </w:numPr>
        <w:shd w:val="clear" w:color="auto" w:fill="FFFFFF"/>
        <w:tabs>
          <w:tab w:val="left" w:pos="184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B7418">
        <w:rPr>
          <w:rFonts w:ascii="Times New Roman" w:hAnsi="Times New Roman" w:cs="Times New Roman"/>
          <w:sz w:val="24"/>
          <w:szCs w:val="24"/>
        </w:rPr>
        <w:t>w przypadkach, o których mowa w art. 108 ust. 1 pkt 1 lit. a-g i pkt 2 Pzp, na okres 5 lat od dnia uprawomocnienia się wyroku potwierdzającego zaistnienie jednej z podstaw wykluczenia, chyba że w tym wyroku został określony inny okres wykluczenia;</w:t>
      </w:r>
    </w:p>
    <w:p w:rsidR="00253B16" w:rsidRPr="00FB7418" w:rsidRDefault="00253B16" w:rsidP="002D6E5A">
      <w:pPr>
        <w:pStyle w:val="Akapitzlist"/>
        <w:numPr>
          <w:ilvl w:val="0"/>
          <w:numId w:val="14"/>
        </w:num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B7418">
        <w:rPr>
          <w:rFonts w:ascii="Times New Roman" w:hAnsi="Times New Roman" w:cs="Times New Roman"/>
          <w:sz w:val="24"/>
          <w:szCs w:val="24"/>
        </w:rPr>
        <w:t>w przypadkach, o których mowa w art. 108 ust. 1 pkt 1 lit. h i pkt 2 Pzp, gdy osoba, o której mowa w tych przepisach, została skazana za przestępstwo wymienione w art. 108 ust. 1 pkt 1 lit. h Pzp - na okres 3 lat od dnia uprawomocnienia się odpowiednio wyroku potwierdzającego zaistnienie jednej z podstaw wykluczenia, wydania ostatecznej decyzji lub zaistnienia zdarzenia będącego podstawą wykluczenia, chyba że w wyroku lub decyzji został określony inny okres wykluczenia;</w:t>
      </w:r>
    </w:p>
    <w:p w:rsidR="00253B16" w:rsidRPr="00253B16" w:rsidRDefault="00253B16" w:rsidP="002D6E5A">
      <w:pPr>
        <w:numPr>
          <w:ilvl w:val="0"/>
          <w:numId w:val="14"/>
        </w:numPr>
        <w:shd w:val="clear" w:color="auto" w:fill="FFFFFF"/>
        <w:spacing w:after="0" w:line="276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 w:rsidRPr="00253B16">
        <w:rPr>
          <w:rFonts w:ascii="Times New Roman" w:hAnsi="Times New Roman" w:cs="Times New Roman"/>
          <w:sz w:val="24"/>
          <w:szCs w:val="24"/>
        </w:rPr>
        <w:t>w przypadku, o którym mowa w art. 108 ust. 1 pkt 4 Pzp, na okres, na jaki został prawomocnie orzeczony zakaz ubiegania się o zamówienia publiczne;</w:t>
      </w:r>
    </w:p>
    <w:p w:rsidR="00253B16" w:rsidRPr="00FB7418" w:rsidRDefault="00253B16" w:rsidP="002D6E5A">
      <w:pPr>
        <w:pStyle w:val="Akapitzlist"/>
        <w:numPr>
          <w:ilvl w:val="0"/>
          <w:numId w:val="14"/>
        </w:numPr>
        <w:shd w:val="clear" w:color="auto" w:fill="FFFFFF"/>
        <w:tabs>
          <w:tab w:val="left" w:pos="184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B7418">
        <w:rPr>
          <w:rFonts w:ascii="Times New Roman" w:hAnsi="Times New Roman" w:cs="Times New Roman"/>
          <w:sz w:val="24"/>
          <w:szCs w:val="24"/>
        </w:rPr>
        <w:t>w przypadkach, o których mowa w art. 108 ust. 1 pkt 5 i art. 109 ust. 1 pkt 4 Pzp na okres 3 lat od zaistnienia zdarzenia będącego podstawą wykluczenia;</w:t>
      </w:r>
    </w:p>
    <w:p w:rsidR="00253B16" w:rsidRPr="00FB7418" w:rsidRDefault="00253B16" w:rsidP="002D6E5A">
      <w:pPr>
        <w:pStyle w:val="Akapitzlist"/>
        <w:numPr>
          <w:ilvl w:val="0"/>
          <w:numId w:val="14"/>
        </w:numPr>
        <w:shd w:val="clear" w:color="auto" w:fill="FFFFFF"/>
        <w:tabs>
          <w:tab w:val="left" w:pos="184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B7418">
        <w:rPr>
          <w:rFonts w:ascii="Times New Roman" w:hAnsi="Times New Roman" w:cs="Times New Roman"/>
          <w:sz w:val="24"/>
          <w:szCs w:val="24"/>
        </w:rPr>
        <w:t>w przypadku, o którym mowa w art. 108 ust. 1 pkt 6 Pzp, w postępowaniu o udzielenie zamówienia, w którym zaistniało zdarzenie będące podstawą wykluczenia.</w:t>
      </w:r>
    </w:p>
    <w:p w:rsidR="002D6E5A" w:rsidRDefault="002D6E5A" w:rsidP="002D6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53B16" w:rsidRPr="00253B16" w:rsidRDefault="00253B16" w:rsidP="002D6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B16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253B1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Forma dokumentów </w:t>
      </w:r>
      <w:r w:rsidRPr="00253B16">
        <w:rPr>
          <w:rFonts w:ascii="Times New Roman" w:hAnsi="Times New Roman" w:cs="Times New Roman"/>
          <w:color w:val="000000"/>
          <w:sz w:val="24"/>
          <w:szCs w:val="24"/>
        </w:rPr>
        <w:t>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konkursie, tj.:</w:t>
      </w:r>
    </w:p>
    <w:p w:rsidR="00253B16" w:rsidRPr="006B3ADD" w:rsidRDefault="00253B16" w:rsidP="002D6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B16"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="00FB74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3B16">
        <w:rPr>
          <w:rFonts w:ascii="Times New Roman" w:hAnsi="Times New Roman" w:cs="Times New Roman"/>
          <w:color w:val="000000"/>
          <w:sz w:val="24"/>
          <w:szCs w:val="24"/>
        </w:rPr>
        <w:t>W przypadku gdy podmiotowe środki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dowodow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e, inne dokumenty lub dokumenty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potwierdzające umocowanie do reprezentowania odpowiednio wykonawcy, wykonawców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wspólnie ubiegających się o udzielenie zamówienia publicznego, podmiot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u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udostępniającego zasoby na zasadach określonych w art. 118 ustawy lub podwykonawcy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niebędącego podmiotem udostępniającym zasoby na takich zasadach, zwane dalej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„dokumentami potwierdzającymi umocowanie do reprezentowania”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zostały wystawione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przez upoważnione podmioty inne niż wykonawca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, wykonawca wspólnie ubiegający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się o udzielenie zamówienia, podmiot udostępniający zasoby lub podwykonawca, zwane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dalej „upoważnionymi podmiotami”, jako dokument elektroniczny, przekazuje się ten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dokument.</w:t>
      </w:r>
    </w:p>
    <w:p w:rsidR="00253B16" w:rsidRPr="006B3ADD" w:rsidRDefault="00253B16" w:rsidP="00253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2) W przypadku gdy podmiotowe środki dowodowe, inne dokumenty, lub dokumenty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potwierdzające umocowanie do reprezentowania,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zostały wystawione przez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upoważnione podmioty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jako dokument w postaci papierowej, przekazuje się cyfrowe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odwzorowanie tego dokumentu opatrzone kwalifikowanym podpisem elektronicznym,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podpisem zaufanym lub podpisem osobistym, poświadczające zgodność cyfrowego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odwzorowania z dokumentem w postaci papierowej.</w:t>
      </w:r>
    </w:p>
    <w:p w:rsidR="00253B16" w:rsidRPr="006B3ADD" w:rsidRDefault="00253B16" w:rsidP="00253B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3) Poświadczenia zgodności cyfrowego odwzorowania z dokumentem w postaci papierowej,</w:t>
      </w:r>
    </w:p>
    <w:p w:rsidR="00253B16" w:rsidRPr="006B3ADD" w:rsidRDefault="00253B16" w:rsidP="00253B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o którym mowa w ppkt 2, dokonuje w przypadku:</w:t>
      </w:r>
    </w:p>
    <w:p w:rsidR="00253B16" w:rsidRPr="006B3ADD" w:rsidRDefault="00253B16" w:rsidP="00253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1) podmiotowych środków dowodowych oraz dokumentów potwierdzających umocowanie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do reprezentowania – odpowiednio wykonawca, wykonawca wspólnie ubiegający się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dzielenie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lastRenderedPageBreak/>
        <w:t>zamówienia, podmiot udostępniający zasoby lub podwykonawca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zakresie podmiotowych środków dowodowych lub dokumentów potwierdzających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umocowanie do reprezentowania, które każdego z nich dotyczą;</w:t>
      </w:r>
    </w:p>
    <w:p w:rsidR="00253B16" w:rsidRPr="006B3ADD" w:rsidRDefault="00253B16" w:rsidP="00253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2) innych dokumentów – odpowiednio wykonawca lub wykonawca wspólnie ubiegający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się o udzielenie zamówienia, w zakresie dokumentów, które każdego z nich dotyczą.</w:t>
      </w:r>
    </w:p>
    <w:p w:rsidR="00253B16" w:rsidRPr="006B3ADD" w:rsidRDefault="00253B16" w:rsidP="00253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4) Poświadczenia zgodności cyfrowego odwzorowania z dokumentem w postaci papierowej,</w:t>
      </w:r>
    </w:p>
    <w:p w:rsidR="00253B16" w:rsidRPr="006B3ADD" w:rsidRDefault="00253B16" w:rsidP="00253B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o którym mowa w ppkt 2, może dokonać również notariusz.</w:t>
      </w:r>
    </w:p>
    <w:p w:rsidR="00253B16" w:rsidRPr="006B3ADD" w:rsidRDefault="00253B16" w:rsidP="00253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5) Przez cyfrowe odwzorowanie, o którym mowa w ppkt 2–4 oraz ppkt 7-9, należy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rozumieć dokument elektroniczny będący kopią elektroniczną treści zapisanej w postaci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papierowej, umożliwiający zapoznanie się z tą treścią i jej zrozumienie, bez konieczności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bezpośredniego dostępu do oryginału.</w:t>
      </w:r>
    </w:p>
    <w:p w:rsidR="00253B16" w:rsidRPr="006B3ADD" w:rsidRDefault="00253B16" w:rsidP="00253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6)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Podmiotowe środki dowodowe, w tym oświadczenie, o którym mowa w art. 117 ust. 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Pzp, oraz zobowiązanie podmiotu udostępniającego zasoby, niewystawione przez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upoważnione podmioty, oraz pełnomocnictwo przekazuje się w postaci elektronicznej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i opatruje się kwalifikowanym podpisem elektronicznym, podpisem zaufanym lub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podpisem osobistym.</w:t>
      </w:r>
    </w:p>
    <w:p w:rsidR="00253B16" w:rsidRPr="006B3ADD" w:rsidRDefault="00253B16" w:rsidP="00253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7) W przypadku gdy podmiotowe środki dowodowe, w tym oświadczenie, o którym mowa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art. 117 ust. 4 Pzp, oraz zobowiązanie podmiotu udostępniającego zasoby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niewystawione przez upoważnione podmioty lub pełnomocnictwo, zostały sporządzone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jako dokument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postaci papierowej i opatrzone własnoręcznym podpisem, przekazuje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się cyfrowe odwzorowanie tego dokumentu opatrzone kwalifikowanym podpisem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elektronicznym, podpisem zaufanym lub podpisem osobistym, poświadczającym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zgodność cyfrowego odwzorowania z dokumentem w postaci papierowej.</w:t>
      </w:r>
    </w:p>
    <w:p w:rsidR="00253B16" w:rsidRPr="006B3ADD" w:rsidRDefault="00253B16" w:rsidP="00253B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8) Poświadczenia zgodności cyfrowego odwzorowania z dokumentem w postaci papierowej,</w:t>
      </w:r>
    </w:p>
    <w:p w:rsidR="00253B16" w:rsidRPr="006B3ADD" w:rsidRDefault="00253B16" w:rsidP="00253B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o którym mowa w ppkt 7, dokonuje w przypadku:</w:t>
      </w:r>
    </w:p>
    <w:p w:rsidR="00253B16" w:rsidRPr="006B3ADD" w:rsidRDefault="00253B16" w:rsidP="00253B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1) podmiotowych środków dowodowych – odpowiednio wykonawca, wykonawca wspólnie</w:t>
      </w:r>
    </w:p>
    <w:p w:rsidR="00253B16" w:rsidRPr="006B3ADD" w:rsidRDefault="00253B16" w:rsidP="00253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ubiegający się o udzielenie zamówienia, podmiot udostępniający zasoby lub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podwykonawca w zakresie podmiotowych środków dowodowych, które każdego z nich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dotyczą;</w:t>
      </w:r>
    </w:p>
    <w:p w:rsidR="00253B16" w:rsidRPr="006B3ADD" w:rsidRDefault="00253B16" w:rsidP="00253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2) oświadczenia, o którym mowa w art. 117 ust. 4 pzp lub zobowiązania podmiotu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udostępniającego zasoby – odpowiednio wykonawca lub wykonawca wspólnie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ubiegający się o udzielenie zamówienia,</w:t>
      </w:r>
    </w:p>
    <w:p w:rsidR="00253B16" w:rsidRPr="006B3ADD" w:rsidRDefault="00253B16" w:rsidP="00253B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3) pełnomocnictwa – mocodawca.</w:t>
      </w:r>
    </w:p>
    <w:p w:rsidR="00253B16" w:rsidRPr="006B3ADD" w:rsidRDefault="00253B16" w:rsidP="00253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9) Poświadczenia zgodności cyfrowego odwzorowania z dokumentem w postaci papierowej,</w:t>
      </w:r>
    </w:p>
    <w:p w:rsidR="00253B16" w:rsidRPr="006B3ADD" w:rsidRDefault="00253B16" w:rsidP="00253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o którym mowa w ppkt 7, może dokonać również notariusz.</w:t>
      </w:r>
    </w:p>
    <w:p w:rsidR="00253B16" w:rsidRPr="006B3ADD" w:rsidRDefault="00253B16" w:rsidP="00253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10)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przypadku przekazywania w postępowaniu dokum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entu elektronicznego w formacie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poddającym dane kompresji, opatrzenie pliku zawierającego skompresowane dokumenty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kwalifikowanym podpisem elektronicznym, podpisem zaufanym lub podpisem osobistym,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jest równoznaczne z opatrzeniem wszystkich dokumentów zawartych w tym pliku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odpowiednio kwalifikowanym podpisem elektronicznym, podpisem zaufanym lub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podpisem osobistym.</w:t>
      </w:r>
    </w:p>
    <w:p w:rsidR="002D6E5A" w:rsidRDefault="002D6E5A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B3ADD" w:rsidRDefault="00FB7418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6B3ADD"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Oferta wspólna: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1) W przypadku złożenia oferty wspólnej Wykonawcy ustanawiają pełnomocnika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eprezentowania ich w postępowaniu o udzielenie zamówienia albo do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reprezentowania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postępowaniu i zawarcia umowy w sprawie zamówienia publicznego.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2) Oferta wspólna musi spełniać wymagania:</w:t>
      </w:r>
    </w:p>
    <w:p w:rsidR="006B3ADD" w:rsidRPr="00D92815" w:rsidRDefault="00CB0B55" w:rsidP="00CB0B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6B3ADD" w:rsidRPr="00D92815">
        <w:rPr>
          <w:rFonts w:ascii="Times New Roman" w:hAnsi="Times New Roman" w:cs="Times New Roman"/>
          <w:color w:val="000000"/>
          <w:sz w:val="24"/>
          <w:szCs w:val="24"/>
        </w:rPr>
        <w:t xml:space="preserve">oświadczenie, o którym mowa w pkt 1 ppkt </w:t>
      </w:r>
      <w:r w:rsidR="009B791D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6B3ADD" w:rsidRPr="00D92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składa </w:t>
      </w:r>
      <w:r w:rsidR="006B3ADD" w:rsidRPr="00D92815">
        <w:rPr>
          <w:rFonts w:ascii="Times New Roman" w:hAnsi="Times New Roman" w:cs="Times New Roman"/>
          <w:color w:val="000000"/>
          <w:sz w:val="24"/>
          <w:szCs w:val="24"/>
        </w:rPr>
        <w:t xml:space="preserve"> każdy z Wykonawców wspólnie ubiegających się o udzielenie zamówienia</w:t>
      </w:r>
      <w:r w:rsidR="00955C28" w:rsidRPr="00D92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B3ADD" w:rsidRPr="00D92815">
        <w:rPr>
          <w:rFonts w:ascii="Times New Roman" w:hAnsi="Times New Roman" w:cs="Times New Roman"/>
          <w:color w:val="000000"/>
          <w:sz w:val="24"/>
          <w:szCs w:val="24"/>
        </w:rPr>
        <w:t>(na oddzielnym formularzu)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B3ADD" w:rsidRPr="00D92815">
        <w:rPr>
          <w:rFonts w:ascii="Times New Roman" w:hAnsi="Times New Roman" w:cs="Times New Roman"/>
          <w:color w:val="000000"/>
          <w:sz w:val="24"/>
          <w:szCs w:val="24"/>
        </w:rPr>
        <w:t>lub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B3ADD" w:rsidRPr="00D92815">
        <w:rPr>
          <w:rFonts w:ascii="Times New Roman" w:hAnsi="Times New Roman" w:cs="Times New Roman"/>
          <w:color w:val="000000"/>
          <w:sz w:val="24"/>
          <w:szCs w:val="24"/>
        </w:rPr>
        <w:t>pełnomocnik (umocowany do składania oświadczeń wiedzy) w imieniu każdego</w:t>
      </w:r>
      <w:r w:rsidR="00955C28" w:rsidRPr="00D92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5C28" w:rsidRPr="00D9281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B3ADD" w:rsidRPr="00D92815">
        <w:rPr>
          <w:rFonts w:ascii="Times New Roman" w:hAnsi="Times New Roman" w:cs="Times New Roman"/>
          <w:color w:val="000000"/>
          <w:sz w:val="24"/>
          <w:szCs w:val="24"/>
        </w:rPr>
        <w:t>z wykonawców osobno.</w:t>
      </w:r>
    </w:p>
    <w:p w:rsidR="006B3ADD" w:rsidRPr="00D92815" w:rsidRDefault="006B3AD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095818" w:rsidRDefault="00CE39D1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VII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INFORMACJE O </w:t>
      </w:r>
      <w:r w:rsidR="00B60E26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ŚRODKACH KOMUNIKACJI ELEKTRONICZNEJ, PRZY UŻYCIU KTÓRYCH ZAMAWIAJĄCY BĘDZIE KOMUNIKOWAŁ SIĘ Z WYKONAWCAMI, ORAZ INFORMACJE O WYMAGANIACH TECHNICZNYCH I ORGANIZACYJNYCH SPORZĄDZANIA, WYSYŁANIA I ODBIERANIA KORESPONDENCJI ELEKTRONICZNEJ </w:t>
      </w:r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B6092" w:rsidRPr="00095818" w:rsidRDefault="00D92815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 </w:t>
      </w:r>
      <w:r w:rsidR="00CB6092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Informacje ogólne</w:t>
      </w:r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92815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 W postępowaniu o udzielenie zamówienia komunikacja między Zamawiającym</w:t>
      </w:r>
      <w:r w:rsidR="001A127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a Wykonawcami odbywa się przy użyciu miniPortalu, który dostępny jest pod adresem:</w:t>
      </w:r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https://miniportal.uzp.gov.pl/, ePUAPu, dostępnego pod adresem:</w:t>
      </w:r>
      <w:r w:rsidR="001A127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https://epuap.gov.pl/wps/portal oraz poczty elektronicznej.</w:t>
      </w:r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D92815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 Zamawiający wyznacza następujące osoby do kontaktu z Wykonawcami:</w:t>
      </w:r>
    </w:p>
    <w:p w:rsidR="00CB6092" w:rsidRPr="00095818" w:rsidRDefault="00095818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Honorata Kaźmierczak</w:t>
      </w:r>
      <w:r w:rsidR="00CB609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tel. </w:t>
      </w:r>
      <w:r w:rsidR="001A127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24 277 78 13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B609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1A127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CB609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mail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hyperlink r:id="rId10" w:history="1">
        <w:r w:rsidRPr="00095818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sanniki@zgwrp.org.pl</w:t>
        </w:r>
      </w:hyperlink>
    </w:p>
    <w:p w:rsidR="00095818" w:rsidRPr="00095818" w:rsidRDefault="00095818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Agata Urbanek, tel. 24 277 78 13, e-mail: </w:t>
      </w:r>
      <w:hyperlink r:id="rId11" w:history="1">
        <w:r w:rsidRPr="00095818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sanniki@zgwrp.org.pl</w:t>
        </w:r>
      </w:hyperlink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D92815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 Wykonawca zamierzający wziąć udział w postępowaniu o udzielenie zamówienia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publicznego, musi posiadać konto na ePUAP. Wykonawca posiadający konto na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ePUAP ma dostęp do następujących formularzy: „Formularz do złożenia, zmiany,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wycofania oferty lub wniosku” oraz do „Formularza do komunikacji”.</w:t>
      </w:r>
    </w:p>
    <w:p w:rsidR="00CB6092" w:rsidRPr="00D92815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D92815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 Wymagania techniczne i organizacyjne wysyłania i odbierania dokumentów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elektronicznych, elektronicznych kopii dokumentów i oświadczeń oraz informacji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przekazywanych przy ich użyciu opisane zostały w Regulaminie korzystania z systemu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miniPortal oraz Warunkach korzystania z elektronicznej platformy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usług administracji publicznej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(ePUAP).</w:t>
      </w:r>
    </w:p>
    <w:p w:rsidR="00CB6092" w:rsidRPr="00D92815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D92815" w:rsidRPr="00D92815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. Maksymalny rozmiar plików przesyłanych za pośrednictwem dedykowanych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formularzy: „Formularz złożenia, zmiany, wycofania oferty lub wniosku” i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„Formularza do komunikacji” wynosi 150 MB.</w:t>
      </w:r>
    </w:p>
    <w:p w:rsidR="00CB6092" w:rsidRPr="00D92815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D92815" w:rsidRPr="00D92815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. Za datę przekazania oferty, wniosków, zawiadomień, dokumentów elektronicznych,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oświadczeń lub elektronicznych kopii dokumentów lub oświadczeń oraz innych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informacji przyjmuje się datę ich przekazania na ePUAP.</w:t>
      </w:r>
    </w:p>
    <w:p w:rsidR="00CB6092" w:rsidRPr="00D92815" w:rsidRDefault="00CB6092" w:rsidP="008774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D92815" w:rsidRPr="00D92815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. Zamawiający przekazuje link do postępowania oraz ID postępowania jako załącznik do</w:t>
      </w:r>
    </w:p>
    <w:p w:rsidR="00CB6092" w:rsidRPr="00D92815" w:rsidRDefault="00CB6092" w:rsidP="008774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niniejszej SWZ. Dane postępowanie można wyszukać również na Liście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wszystkich postępowań w miniPortalu klikając wcześniej opcję „Dla Wykonawców” lub</w:t>
      </w:r>
      <w:r w:rsidR="00AF4FA7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ze strony głównej z zakładki Postępowania.</w:t>
      </w:r>
    </w:p>
    <w:p w:rsidR="002D4972" w:rsidRDefault="002D4972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6092" w:rsidRPr="002D4972" w:rsidRDefault="00D94C53" w:rsidP="002D4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CB6092" w:rsidRPr="002D4972">
        <w:rPr>
          <w:rFonts w:ascii="Times New Roman" w:hAnsi="Times New Roman" w:cs="Times New Roman"/>
          <w:b/>
          <w:sz w:val="24"/>
          <w:szCs w:val="24"/>
        </w:rPr>
        <w:t>. Sposób komunikowania się Zamawiającego z Wykonawcami (nie dotyczy</w:t>
      </w:r>
      <w:r w:rsidR="002D4972" w:rsidRPr="002D49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6092" w:rsidRPr="002D4972">
        <w:rPr>
          <w:rFonts w:ascii="Times New Roman" w:hAnsi="Times New Roman" w:cs="Times New Roman"/>
          <w:b/>
          <w:sz w:val="24"/>
          <w:szCs w:val="24"/>
        </w:rPr>
        <w:t>składania ofert)</w:t>
      </w:r>
    </w:p>
    <w:p w:rsidR="00CB6092" w:rsidRPr="00D92815" w:rsidRDefault="00CB6092" w:rsidP="002D4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1</w:t>
      </w:r>
      <w:r w:rsidR="002D4972"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W postępowaniu o udzielenie zamówienia komunikacja pomiędzy Zamawiającym</w:t>
      </w:r>
      <w:r w:rsidR="002D4972">
        <w:rPr>
          <w:rFonts w:ascii="Times New Roman" w:hAnsi="Times New Roman" w:cs="Times New Roman"/>
          <w:sz w:val="24"/>
          <w:szCs w:val="24"/>
        </w:rPr>
        <w:br/>
      </w:r>
      <w:r w:rsidRPr="00D92815">
        <w:rPr>
          <w:rFonts w:ascii="Times New Roman" w:hAnsi="Times New Roman" w:cs="Times New Roman"/>
          <w:sz w:val="24"/>
          <w:szCs w:val="24"/>
        </w:rPr>
        <w:t>a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Wykonawcami w szczególności składanie oświadczeń, wniosków (innych niż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wskazanych w pkt II), zawiadomień oraz przekazywanie informacji odbywa się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elektronicznie za pośrednictwem dedykowanego formularza: „Formularz do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komunikacji” dostępnego na ePUAP oraz udostępnionego przez miniPortal. We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wszelkiej korespondencji związanej z niniejszym postępowaniem Zamawiający i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Wykonawcy posług</w:t>
      </w:r>
      <w:r w:rsidR="002D4972">
        <w:rPr>
          <w:rFonts w:ascii="Times New Roman" w:hAnsi="Times New Roman" w:cs="Times New Roman"/>
          <w:sz w:val="24"/>
          <w:szCs w:val="24"/>
        </w:rPr>
        <w:t>ują się numerem ogłoszenia (BZP</w:t>
      </w:r>
      <w:r w:rsidRPr="00D92815">
        <w:rPr>
          <w:rFonts w:ascii="Times New Roman" w:hAnsi="Times New Roman" w:cs="Times New Roman"/>
          <w:sz w:val="24"/>
          <w:szCs w:val="24"/>
        </w:rPr>
        <w:t>).</w:t>
      </w:r>
    </w:p>
    <w:p w:rsidR="002D4972" w:rsidRDefault="00CB6092" w:rsidP="002D4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2</w:t>
      </w:r>
      <w:r w:rsidR="002D4972"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Zamawiający może również komunikować się z Wykonawcami za pomocą poczty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elektronicznej, email</w:t>
      </w:r>
      <w:r w:rsidR="002D4972">
        <w:rPr>
          <w:rFonts w:ascii="Times New Roman" w:hAnsi="Times New Roman" w:cs="Times New Roman"/>
          <w:sz w:val="24"/>
          <w:szCs w:val="24"/>
        </w:rPr>
        <w:t>: sanniki@zgwrp.org.pl.</w:t>
      </w:r>
      <w:r w:rsidRPr="00D928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6092" w:rsidRPr="00D92815" w:rsidRDefault="00CB6092" w:rsidP="002D4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3</w:t>
      </w:r>
      <w:r w:rsidR="002D4972">
        <w:rPr>
          <w:rFonts w:ascii="Times New Roman" w:hAnsi="Times New Roman" w:cs="Times New Roman"/>
          <w:sz w:val="24"/>
          <w:szCs w:val="24"/>
        </w:rPr>
        <w:t xml:space="preserve">) </w:t>
      </w:r>
      <w:r w:rsidRPr="00D92815">
        <w:rPr>
          <w:rFonts w:ascii="Times New Roman" w:hAnsi="Times New Roman" w:cs="Times New Roman"/>
          <w:sz w:val="24"/>
          <w:szCs w:val="24"/>
        </w:rPr>
        <w:t>. Dokumenty elektroniczne, składane są przez Wykonawcę za pośrednictwem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„Formularza do komunikacji” jako załączniki. Zamawiający dopuszcza również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możliwość składania dokumentów elektronicznych za pomocą poczty elektronicznej,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 xml:space="preserve">na wskazany w </w:t>
      </w:r>
      <w:r w:rsidR="002D4972">
        <w:rPr>
          <w:rFonts w:ascii="Times New Roman" w:hAnsi="Times New Roman" w:cs="Times New Roman"/>
          <w:sz w:val="24"/>
          <w:szCs w:val="24"/>
        </w:rPr>
        <w:t>p</w:t>
      </w:r>
      <w:r w:rsidRPr="00D92815">
        <w:rPr>
          <w:rFonts w:ascii="Times New Roman" w:hAnsi="Times New Roman" w:cs="Times New Roman"/>
          <w:sz w:val="24"/>
          <w:szCs w:val="24"/>
        </w:rPr>
        <w:t>pkt 2 adres email.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Sposób sporządzenia dokumentów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elektronicznych musi być zgody z wymaganiami określonymi w rozporządzeniu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 xml:space="preserve">Prezesa Rady Ministrów z dnia 30 grudnia 2020 r. w sprawie </w:t>
      </w:r>
      <w:r w:rsidRPr="00D92815">
        <w:rPr>
          <w:rFonts w:ascii="Times New Roman" w:hAnsi="Times New Roman" w:cs="Times New Roman"/>
          <w:sz w:val="24"/>
          <w:szCs w:val="24"/>
        </w:rPr>
        <w:lastRenderedPageBreak/>
        <w:t>sposobu sporządzania i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przekazywania informacji oraz wymagań technicznych dla dokumentów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elektronicznych oraz środków komunikacji elektronicznej w postępowaniu o udzielenie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zamówienia publicznego lub konkursie (Dz. U. z 2020 poz. 2452) oraz rozporządzeniu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Ministra Rozwoju, Pracy i Technologii z dnia 23 grudnia 2020 r. w sprawie podmiotowych środków dowodowych oraz innych dokumentów lub oświadczeń, jakich</w:t>
      </w:r>
    </w:p>
    <w:p w:rsidR="00CB6092" w:rsidRPr="00D92815" w:rsidRDefault="00CB6092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może żądać zamawiający od wykonawcy (Dz. U. z 2020 poz. 2415).</w:t>
      </w:r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B3ADD" w:rsidRPr="00095818" w:rsidRDefault="00CE39D1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VIII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TERMIN ZWIĄZANIA OFERTĄ</w:t>
      </w:r>
    </w:p>
    <w:p w:rsidR="006B3ADD" w:rsidRPr="004744D3" w:rsidRDefault="006B3AD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Wykonawca jest związany ofertą </w:t>
      </w:r>
      <w:r w:rsidRPr="004744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 dnia </w:t>
      </w:r>
      <w:r w:rsidR="00E54BE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07 grudnia</w:t>
      </w:r>
      <w:r w:rsidR="0070366C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2021 r.</w:t>
      </w:r>
    </w:p>
    <w:p w:rsidR="006B3ADD" w:rsidRPr="00095818" w:rsidRDefault="006B3ADD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Pierwszym dniem terminu związania ofertą jest dzień, w którym upływa</w:t>
      </w:r>
      <w:r w:rsidR="0096277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termin składania ofert.</w:t>
      </w:r>
    </w:p>
    <w:p w:rsidR="006B3ADD" w:rsidRPr="00095818" w:rsidRDefault="006B3ADD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2. W przypadku gdy wybór najkorzystniejszej oferty nie nastąpi przed upływem terminu</w:t>
      </w:r>
      <w:r w:rsidR="00772A3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związania ofertą określonego w SWZ, Zamawiający przed upływem terminu związania ofertą</w:t>
      </w:r>
    </w:p>
    <w:p w:rsidR="006B3ADD" w:rsidRPr="00095818" w:rsidRDefault="006B3AD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zwraca się jednokrotnie do Wykonawców o wyrażenie zgody na przedłużenie tego terminu</w:t>
      </w:r>
      <w:r w:rsidR="00772A3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2A3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o wskazywany przez niego okres, nie dłuższy niż 30 dni.</w:t>
      </w:r>
    </w:p>
    <w:p w:rsidR="006B3ADD" w:rsidRPr="00095818" w:rsidRDefault="006B3ADD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3. Przedłużenie terminu związania ofertą, o którym mowa w pkt 2, wymaga złożenia przez</w:t>
      </w:r>
      <w:r w:rsidR="00772A3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Wykonawcę pisemnego oświadczenia o wyrażeniu zgody na</w:t>
      </w:r>
      <w:r w:rsidR="00772A3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przedłużenie terminu związania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ofertą.</w:t>
      </w:r>
    </w:p>
    <w:p w:rsidR="00A218ED" w:rsidRPr="00D94C53" w:rsidRDefault="00A218E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6B3ADD" w:rsidRPr="00095818" w:rsidRDefault="000D1A84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IX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OPIS SPOSOBU PRZYGOTOWANIA OFERTY</w:t>
      </w:r>
    </w:p>
    <w:p w:rsidR="00922336" w:rsidRPr="00095818" w:rsidRDefault="006B3ADD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Wykonawca składa ofertę za pośrednictwem „Formularza do złożenia, zmiany, wycofania oferty</w:t>
      </w:r>
      <w:r w:rsidR="00155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lub wniosku” dostępnego na ePUAP i udostępnionego również na miniPortalu. Funkcjonalność do zaszyfrowania oferty przez Wykonawcę jest dostępna dla wykonawców na miniPortalu, w szczegółach danego postępowania. W formularzu oferty Wykonawca zobowiązany jest podać adres skrzynki ePUAP, na którym prowadzona będzie korespondencja związana z postępowaniem.</w:t>
      </w:r>
    </w:p>
    <w:p w:rsidR="006B3ADD" w:rsidRPr="00095818" w:rsidRDefault="006B3ADD" w:rsidP="00922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Ofertę składa się pod rygorem nieważności w formie elektronicznej lub w postaci</w:t>
      </w:r>
      <w:r w:rsidR="00922336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elektronicznej opatrzonej podpisem zaufanym lub podpisem osobistym.</w:t>
      </w:r>
    </w:p>
    <w:p w:rsidR="006B3ADD" w:rsidRPr="00095818" w:rsidRDefault="006B3ADD" w:rsidP="00922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2. Treść oferty musi odpowiadać treści Specyfikacji Warunków Zamówienia.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3. Wykonawca może złożyć tylko jedną ofertę. Oferty Wykonawcy, który przedłoży więcej niż</w:t>
      </w:r>
      <w:r w:rsidR="002E2F4F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jedną ofertę, zostaną odrzucone.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4. Informacje stanowiące tajemnicę przedsiębiorstwa:</w:t>
      </w:r>
    </w:p>
    <w:p w:rsidR="006B3ADD" w:rsidRPr="00095818" w:rsidRDefault="006B3ADD" w:rsidP="00922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1) Wykonawca, nie później niż w terminie składania ofert, powinien wskazać w sposób nie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budzący wątpliwości, które informacje stanowią tajemnicę przedsiębiorstwa oraz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powinien zastrzec, że nie mogą być udostępniane. Wykonawca zobowiązany jest, wraz z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przekazaniem tych informacji, wykazać spełnienie przesłanek określonych w art. 11 ust.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 ustawy z dnia 16 kwietnia 1993 r. o zwalczaniu nieuczciwej konkurencji. Zaleca się,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aby uzasadnienie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astrzeżenia informacji jako tajemnicy przedsiębiorstwa było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sformułowane w sposób umożliwiający jego udostępnienie. Zastrzeżenie przez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Wykonawcę tajemnicy przedsiębiorstwa bez uzasadnienia, będzie traktowane przez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Zamawiającego jako bezskuteczne ze względu na zaniechanie przez Wykonawcę podjęcia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niezbędnych działań w celu zachowania poufności objętych klauzulą informacji zgodnie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 postanowieniami art. 18 ust. 3 pzp.</w:t>
      </w:r>
    </w:p>
    <w:p w:rsidR="006B3ADD" w:rsidRPr="00095818" w:rsidRDefault="006B3ADD" w:rsidP="00922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2) Wszelkie informacje stanowiące tajemnicę przedsiębiorstwa w rozumieniu ustawy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 dnia 16 kwietnia 1993 r. o zwalczaniu nieuczciwej konkurencji, które Wykonawca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zastrzeże jako tajemnicę przedsiębiorstwa, powinny zostać złożone elektronicznie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 osobnym pliku wraz z jednoczesnym zaznaczeniem polecenia „Załącznik stanowiący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tajemnicę przedsiębiorstwa” - w formularzu składania ofert na stronie postępowania na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Platformie w wierszu Tajemnica przedsiębiorstwa.</w:t>
      </w:r>
    </w:p>
    <w:p w:rsidR="006B3ADD" w:rsidRPr="00095818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5. Wykonawca może przed upływem terminu do składania ofert wycofać ofertę za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pośrednictwem Platformy. Wycofania należy dokonać zgodnie z instrukcją udostępnioną na</w:t>
      </w:r>
      <w:r w:rsidR="00C701EE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Platformie.</w:t>
      </w:r>
    </w:p>
    <w:p w:rsidR="003238FD" w:rsidRPr="00095818" w:rsidRDefault="003238F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94C53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 </w:t>
      </w:r>
      <w:r w:rsidR="001638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SPOSÓB i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TERMIN SKŁADANIA OFERT</w:t>
      </w:r>
    </w:p>
    <w:p w:rsidR="00D94C53" w:rsidRDefault="006B3ADD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94C5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="00D94C53" w:rsidRPr="00D92815">
        <w:rPr>
          <w:rFonts w:ascii="Times New Roman" w:hAnsi="Times New Roman" w:cs="Times New Roman"/>
          <w:sz w:val="24"/>
          <w:szCs w:val="24"/>
        </w:rPr>
        <w:t xml:space="preserve">Wykonawca składa ofertę w postępowaniu, za pośrednictwem </w:t>
      </w:r>
      <w:r w:rsidR="00D94C53">
        <w:rPr>
          <w:rFonts w:ascii="Times New Roman" w:hAnsi="Times New Roman" w:cs="Times New Roman"/>
          <w:sz w:val="24"/>
          <w:szCs w:val="24"/>
        </w:rPr>
        <w:t>„</w:t>
      </w:r>
      <w:r w:rsidR="00D94C53" w:rsidRPr="00D92815">
        <w:rPr>
          <w:rFonts w:ascii="Times New Roman" w:hAnsi="Times New Roman" w:cs="Times New Roman"/>
          <w:sz w:val="24"/>
          <w:szCs w:val="24"/>
        </w:rPr>
        <w:t>Formularza do złożenia, zmiany, wycofania oferty</w:t>
      </w:r>
      <w:r w:rsidR="00D94C53">
        <w:rPr>
          <w:rFonts w:ascii="Times New Roman" w:hAnsi="Times New Roman" w:cs="Times New Roman"/>
          <w:sz w:val="24"/>
          <w:szCs w:val="24"/>
        </w:rPr>
        <w:t xml:space="preserve"> </w:t>
      </w:r>
      <w:r w:rsidR="00D94C53" w:rsidRPr="00D92815">
        <w:rPr>
          <w:rFonts w:ascii="Times New Roman" w:hAnsi="Times New Roman" w:cs="Times New Roman"/>
          <w:sz w:val="24"/>
          <w:szCs w:val="24"/>
        </w:rPr>
        <w:t>lub wniosku” dostępnego na ePUAP i udostępnionego również na miniPortalu.</w:t>
      </w:r>
      <w:r w:rsidR="00D94C53">
        <w:rPr>
          <w:rFonts w:ascii="Times New Roman" w:hAnsi="Times New Roman" w:cs="Times New Roman"/>
          <w:sz w:val="24"/>
          <w:szCs w:val="24"/>
        </w:rPr>
        <w:t xml:space="preserve"> </w:t>
      </w:r>
      <w:r w:rsidR="00D94C53" w:rsidRPr="00D92815">
        <w:rPr>
          <w:rFonts w:ascii="Times New Roman" w:hAnsi="Times New Roman" w:cs="Times New Roman"/>
          <w:sz w:val="24"/>
          <w:szCs w:val="24"/>
        </w:rPr>
        <w:t>Funkcjonalność do zaszyfrowania oferty przez Wykonawcę jest dostępna dla</w:t>
      </w:r>
      <w:r w:rsidR="00D94C53">
        <w:rPr>
          <w:rFonts w:ascii="Times New Roman" w:hAnsi="Times New Roman" w:cs="Times New Roman"/>
          <w:sz w:val="24"/>
          <w:szCs w:val="24"/>
        </w:rPr>
        <w:t xml:space="preserve"> </w:t>
      </w:r>
      <w:r w:rsidR="00D94C53" w:rsidRPr="00D92815">
        <w:rPr>
          <w:rFonts w:ascii="Times New Roman" w:hAnsi="Times New Roman" w:cs="Times New Roman"/>
          <w:sz w:val="24"/>
          <w:szCs w:val="24"/>
        </w:rPr>
        <w:t>wykonawców na miniPortalu, w szczegółach danego postępowania. W formularzu</w:t>
      </w:r>
      <w:r w:rsidR="00D94C53">
        <w:rPr>
          <w:rFonts w:ascii="Times New Roman" w:hAnsi="Times New Roman" w:cs="Times New Roman"/>
          <w:sz w:val="24"/>
          <w:szCs w:val="24"/>
        </w:rPr>
        <w:t xml:space="preserve"> </w:t>
      </w:r>
      <w:r w:rsidR="00D94C53" w:rsidRPr="00D92815">
        <w:rPr>
          <w:rFonts w:ascii="Times New Roman" w:hAnsi="Times New Roman" w:cs="Times New Roman"/>
          <w:sz w:val="24"/>
          <w:szCs w:val="24"/>
        </w:rPr>
        <w:t>O</w:t>
      </w:r>
      <w:r w:rsidR="00D94C53">
        <w:rPr>
          <w:rFonts w:ascii="Times New Roman" w:hAnsi="Times New Roman" w:cs="Times New Roman"/>
          <w:sz w:val="24"/>
          <w:szCs w:val="24"/>
        </w:rPr>
        <w:t xml:space="preserve">ferty </w:t>
      </w:r>
      <w:r w:rsidR="00D94C53" w:rsidRPr="00D92815">
        <w:rPr>
          <w:rFonts w:ascii="Times New Roman" w:hAnsi="Times New Roman" w:cs="Times New Roman"/>
          <w:sz w:val="24"/>
          <w:szCs w:val="24"/>
        </w:rPr>
        <w:t>Wykonawca zobowiązany jest podać adres skrzynki ePUAP, na którym</w:t>
      </w:r>
      <w:r w:rsidR="00D94C53">
        <w:rPr>
          <w:rFonts w:ascii="Times New Roman" w:hAnsi="Times New Roman" w:cs="Times New Roman"/>
          <w:sz w:val="24"/>
          <w:szCs w:val="24"/>
        </w:rPr>
        <w:t xml:space="preserve"> </w:t>
      </w:r>
      <w:r w:rsidR="00D94C53" w:rsidRPr="00D92815">
        <w:rPr>
          <w:rFonts w:ascii="Times New Roman" w:hAnsi="Times New Roman" w:cs="Times New Roman"/>
          <w:sz w:val="24"/>
          <w:szCs w:val="24"/>
        </w:rPr>
        <w:t>prowadzona będzie korespondencja związana z postępowaniem.</w:t>
      </w:r>
    </w:p>
    <w:p w:rsidR="00095818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94C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Ofertę należy złożyć </w:t>
      </w:r>
      <w:r w:rsidR="0070366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do dnia </w:t>
      </w:r>
      <w:r w:rsidR="005C15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08</w:t>
      </w:r>
      <w:r w:rsidR="004744D3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C15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listopada</w:t>
      </w:r>
      <w:r w:rsidR="003670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744D3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2021</w:t>
      </w:r>
      <w:r w:rsidR="00095818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</w:t>
      </w:r>
      <w:r w:rsid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do godz. 10.00.</w:t>
      </w:r>
    </w:p>
    <w:p w:rsidR="00D94C53" w:rsidRPr="00D92815" w:rsidRDefault="00095818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8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2) Of</w:t>
      </w:r>
      <w:r w:rsidR="00D94C53" w:rsidRPr="00095818">
        <w:rPr>
          <w:rFonts w:ascii="Times New Roman" w:hAnsi="Times New Roman" w:cs="Times New Roman"/>
          <w:sz w:val="24"/>
          <w:szCs w:val="24"/>
        </w:rPr>
        <w:t>ertę</w:t>
      </w:r>
      <w:r w:rsidR="00D94C53" w:rsidRPr="00D92815">
        <w:rPr>
          <w:rFonts w:ascii="Times New Roman" w:hAnsi="Times New Roman" w:cs="Times New Roman"/>
          <w:sz w:val="24"/>
          <w:szCs w:val="24"/>
        </w:rPr>
        <w:t xml:space="preserve"> należy sporządzić w języku polskim.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Ofertę </w:t>
      </w:r>
      <w:r w:rsidRPr="00D92815">
        <w:rPr>
          <w:rFonts w:ascii="Times New Roman" w:hAnsi="Times New Roman" w:cs="Times New Roman"/>
          <w:sz w:val="24"/>
          <w:szCs w:val="24"/>
        </w:rPr>
        <w:t>składa się, pod rygorem nieważności, w formie elektronicznej lub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 xml:space="preserve">postaci elektronicznej opatrzonej podpisem </w:t>
      </w:r>
      <w:r>
        <w:rPr>
          <w:rFonts w:ascii="Times New Roman" w:hAnsi="Times New Roman" w:cs="Times New Roman"/>
          <w:sz w:val="24"/>
          <w:szCs w:val="24"/>
        </w:rPr>
        <w:t>zaufanym lub podpisem osobistym</w:t>
      </w:r>
      <w:r w:rsidRPr="00D92815">
        <w:rPr>
          <w:rFonts w:ascii="Times New Roman" w:hAnsi="Times New Roman" w:cs="Times New Roman"/>
          <w:sz w:val="24"/>
          <w:szCs w:val="24"/>
        </w:rPr>
        <w:t>.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Sposób złożenia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 tym zaszyfrowania oferty opisany został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 xml:space="preserve">„Instrukcji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D92815">
        <w:rPr>
          <w:rFonts w:ascii="Times New Roman" w:hAnsi="Times New Roman" w:cs="Times New Roman"/>
          <w:sz w:val="24"/>
          <w:szCs w:val="24"/>
        </w:rPr>
        <w:t>żytkownika”, dostępnej na stronie: https://miniportal.uzp.gov.pl/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Jeżeli dokumenty elektroniczne, przekazywane przy użyciu środków komunikacji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elektronicznej, zawierają informacje stanowiące tajemnicę przedsiębiorstwa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rozumieniu przepisów ustawy z dnia 16 kwietnia 1993 r. o zwalczaniu nieuczciwej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konkurencji (Dz. U. z 2020 r. poz. 1913), wykonawca, w celu utrzymania w poufności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tych informacji, przekazuje je w wydzielonym i odpowiednio oznaczonym pliku, wraz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jednoczesnym zaznaczeniem polecenia „Załącznik stanowiący tajemnicę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przedsiębiorstwa” a następnie wraz z plikami stanowiącymi jawną część należy ten plik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zaszyfrować.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oferty należy dołączyć oświadczenie o niepodleganiu wykluczeniu, spełnianiu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warunków udziału w postępowaniu, w zakresie wskazanym w</w:t>
      </w:r>
      <w:r>
        <w:rPr>
          <w:rFonts w:ascii="Times New Roman" w:hAnsi="Times New Roman" w:cs="Times New Roman"/>
          <w:sz w:val="24"/>
          <w:szCs w:val="24"/>
        </w:rPr>
        <w:t xml:space="preserve"> swz,</w:t>
      </w:r>
      <w:r w:rsidRPr="00D92815">
        <w:rPr>
          <w:rFonts w:ascii="Times New Roman" w:hAnsi="Times New Roman" w:cs="Times New Roman"/>
          <w:sz w:val="24"/>
          <w:szCs w:val="24"/>
        </w:rPr>
        <w:t xml:space="preserve"> w formie elektronicznej lub w postaci elektronicznej opatrzonej podpisem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zaufanym lub podpisem osobistym, a następnie zaszyfrować wraz z plikami</w:t>
      </w:r>
      <w:r>
        <w:rPr>
          <w:rFonts w:ascii="Times New Roman" w:hAnsi="Times New Roman" w:cs="Times New Roman"/>
          <w:sz w:val="24"/>
          <w:szCs w:val="24"/>
        </w:rPr>
        <w:t xml:space="preserve"> stanowiącymi ofertę. 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Oferta może być złożona tylko do upływu terminu składania ofert.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Wykonawca może przed upływem terminu do składania ofert wycofać ofertę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pośrednictwem „Formularza do złożenia, zmiany, wycofania oferty lub wniosku”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dostępnego na ePUAP i udostępnionego również na miniPortalu. Sposób wycofania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oferty został opisany w „Instrukcji użytkownika” dostępnej na miniPortalu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Wykonawca po upływie terminu do składania ofert nie może skutecznie dokonać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zmiany ani wycofać złożonej oferty.</w:t>
      </w:r>
    </w:p>
    <w:p w:rsidR="00D94C53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4C53" w:rsidRPr="00095818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XI </w:t>
      </w:r>
      <w:r w:rsidR="00D94C53" w:rsidRPr="000958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TERMIN I SPOSÓB OTWARCIA OFERT </w:t>
      </w:r>
    </w:p>
    <w:p w:rsidR="006B3ADD" w:rsidRPr="004A4924" w:rsidRDefault="004A492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6B3ADD" w:rsidRPr="004A4924">
        <w:rPr>
          <w:rFonts w:ascii="Times New Roman" w:hAnsi="Times New Roman" w:cs="Times New Roman"/>
          <w:color w:val="000000"/>
          <w:sz w:val="24"/>
          <w:szCs w:val="24"/>
        </w:rPr>
        <w:t xml:space="preserve">. Otwarcie ofert nastąpi w dniu </w:t>
      </w:r>
      <w:r w:rsidR="009B3DD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08</w:t>
      </w:r>
      <w:r w:rsidR="003670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9B3DD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listopada</w:t>
      </w:r>
      <w:r w:rsidR="001408B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744D3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2021</w:t>
      </w:r>
      <w:r w:rsidR="006B3ADD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r</w:t>
      </w:r>
      <w:r w:rsidR="006B3ADD" w:rsidRPr="004744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B3ADD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 godz. 1</w:t>
      </w:r>
      <w:r w:rsidR="00D94C53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6B3ADD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D94C53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00</w:t>
      </w:r>
    </w:p>
    <w:p w:rsidR="004A4924" w:rsidRDefault="004A4924" w:rsidP="004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924">
        <w:rPr>
          <w:rFonts w:ascii="Times New Roman" w:hAnsi="Times New Roman" w:cs="Times New Roman"/>
          <w:sz w:val="24"/>
          <w:szCs w:val="24"/>
        </w:rPr>
        <w:t>2. Otwarcie ofert następuje poprzez użycie mechanizmu do odszyfrowania ofert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sz w:val="24"/>
          <w:szCs w:val="24"/>
        </w:rPr>
        <w:t>dostępnego po zalogowaniu w zakładce Deszyfrowanie na miniPortalu i następuje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sz w:val="24"/>
          <w:szCs w:val="24"/>
        </w:rPr>
        <w:t>poprzez wskazanie pliku do odszyfrowania.</w:t>
      </w:r>
    </w:p>
    <w:p w:rsidR="008C6000" w:rsidRPr="004A4924" w:rsidRDefault="008C6000" w:rsidP="008C6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4A4924">
        <w:rPr>
          <w:rFonts w:ascii="Times New Roman" w:hAnsi="Times New Roman" w:cs="Times New Roman"/>
          <w:color w:val="000000"/>
          <w:sz w:val="24"/>
          <w:szCs w:val="24"/>
        </w:rPr>
        <w:t>W przypadku wystąpienia awarii systemu teleinformatycznego, która spowoduje brak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color w:val="000000"/>
          <w:sz w:val="24"/>
          <w:szCs w:val="24"/>
        </w:rPr>
        <w:t>możliwości otwarcia ofert w terminie określonym przez Zamawiającego, otwarcie ofert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color w:val="000000"/>
          <w:sz w:val="24"/>
          <w:szCs w:val="24"/>
        </w:rPr>
        <w:t>nastąpi niezwłocznie po usunięciu awarii.</w:t>
      </w:r>
    </w:p>
    <w:p w:rsidR="008C6000" w:rsidRPr="004A4924" w:rsidRDefault="008C6000" w:rsidP="008C6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4A4924">
        <w:rPr>
          <w:rFonts w:ascii="Times New Roman" w:hAnsi="Times New Roman" w:cs="Times New Roman"/>
          <w:color w:val="000000"/>
          <w:sz w:val="24"/>
          <w:szCs w:val="24"/>
        </w:rPr>
        <w:t>. Zamawiający poinformuje o zmianie terminu otwarcia ofert na stronie internetowej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color w:val="000000"/>
          <w:sz w:val="24"/>
          <w:szCs w:val="24"/>
        </w:rPr>
        <w:t>prowadzonego postępowania.</w:t>
      </w:r>
    </w:p>
    <w:p w:rsidR="008C6000" w:rsidRDefault="008C6000" w:rsidP="004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A4924" w:rsidRPr="004A4924">
        <w:rPr>
          <w:rFonts w:ascii="Times New Roman" w:hAnsi="Times New Roman" w:cs="Times New Roman"/>
          <w:sz w:val="24"/>
          <w:szCs w:val="24"/>
        </w:rPr>
        <w:t>. Niezwłocznie po otwarciu ofert Zamawiający udostępni na stronie internetowej</w:t>
      </w:r>
      <w:r w:rsidR="004A4924">
        <w:rPr>
          <w:rFonts w:ascii="Times New Roman" w:hAnsi="Times New Roman" w:cs="Times New Roman"/>
          <w:sz w:val="24"/>
          <w:szCs w:val="24"/>
        </w:rPr>
        <w:t xml:space="preserve"> </w:t>
      </w:r>
      <w:r w:rsidR="004A4924" w:rsidRPr="004A4924">
        <w:rPr>
          <w:rFonts w:ascii="Times New Roman" w:hAnsi="Times New Roman" w:cs="Times New Roman"/>
          <w:sz w:val="24"/>
          <w:szCs w:val="24"/>
        </w:rPr>
        <w:t>prowadz</w:t>
      </w:r>
      <w:r>
        <w:rPr>
          <w:rFonts w:ascii="Times New Roman" w:hAnsi="Times New Roman" w:cs="Times New Roman"/>
          <w:sz w:val="24"/>
          <w:szCs w:val="24"/>
        </w:rPr>
        <w:t>onego postępowania informacje o:</w:t>
      </w:r>
    </w:p>
    <w:p w:rsidR="008C6000" w:rsidRDefault="004A4924" w:rsidP="004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924">
        <w:rPr>
          <w:rFonts w:ascii="Times New Roman" w:hAnsi="Times New Roman" w:cs="Times New Roman"/>
          <w:sz w:val="24"/>
          <w:szCs w:val="24"/>
        </w:rPr>
        <w:lastRenderedPageBreak/>
        <w:t>1) nazwach albo imionach i nazwiskach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sz w:val="24"/>
          <w:szCs w:val="24"/>
        </w:rPr>
        <w:t>oraz siedzibach lub miejscach prowadzonej działalności gospodarczej albo miejscach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sz w:val="24"/>
          <w:szCs w:val="24"/>
        </w:rPr>
        <w:t>zamieszkania wykonawców, których oferty</w:t>
      </w:r>
      <w:r w:rsidR="008C6000">
        <w:rPr>
          <w:rFonts w:ascii="Times New Roman" w:hAnsi="Times New Roman" w:cs="Times New Roman"/>
          <w:sz w:val="24"/>
          <w:szCs w:val="24"/>
        </w:rPr>
        <w:t xml:space="preserve"> zostały otwarte; </w:t>
      </w:r>
    </w:p>
    <w:p w:rsidR="004A4924" w:rsidRPr="008C6000" w:rsidRDefault="004A4924" w:rsidP="004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924">
        <w:rPr>
          <w:rFonts w:ascii="Times New Roman" w:hAnsi="Times New Roman" w:cs="Times New Roman"/>
          <w:sz w:val="24"/>
          <w:szCs w:val="24"/>
        </w:rPr>
        <w:t>2) cenach lub kosztach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sz w:val="24"/>
          <w:szCs w:val="24"/>
        </w:rPr>
        <w:t>zawartych w ofertach.</w:t>
      </w:r>
    </w:p>
    <w:p w:rsidR="006B3ADD" w:rsidRPr="004A4924" w:rsidRDefault="006B3ADD" w:rsidP="008C6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B3ADD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XII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OPIS SPOSOBU OBLICZANIA CENY OFERTY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1. Wykonawca dokona wyceny przedmiotu zamówienia na podstawie Opisu przedmiotu</w:t>
      </w:r>
      <w:r w:rsidR="002E2F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zamówienia. Załączony przedmiar robót ma charakter informacyjny, nie jest obligatoryjny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dla wykonawcy i może być traktowany tylko jako pomocniczy do przygotowania oferty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cenowej. Oznacza to, że Wykonawca sporządza przedmiar robót według własnego uznania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i dokonuje całościowej wyceny przedmiotu zamówienia na roboty określone w opisie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przedmiotu zamówienia na własną odpowiedzialność i ryzyko.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2. Cena całkowita przedstawiona w formularzu Oferty winna obejmować pełen zakres robót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określonych w Dziale II SWZ – Opis przedmiotu zamówienia - i uwzględniać wszystkie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koszty związane z wykonaniem przedmiotu zamówienia.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3. Cena podana w formularzu Oferty winna wynikać z kosztorysu ofertowego sporządzonego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metodą szczegółową. Kosztorys zostanie dostarczony Zamawiającemu po podpisaniu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umowy.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4. Cena ofertowa jest ceną ryczałtową.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5. Cena określona przez Wykonawcę w ofercie n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>ie podlega zmianie, z wyjątkiem o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dpowiednich</w:t>
      </w:r>
      <w:r w:rsidR="00BD24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zapisów w umowie.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6. Cena ofertowa musi uwzględniać wskaźnik inflacji oraz wszystkie roboty niezbędne do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prawidłowego, zgodnego z obowiązującym prawem budowlanym, obowiązującymi normami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i wiedzą techniczną zrealizowania zadania.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7. Cena ofertowa musi uwzględniać opłaty wszystkich świadczeń na rzecz usługodawców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należne podatki, itp.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8. Cena określona przez Wykonawcę powinna uwzględniać opusty, jakie Wykonawca oferuje.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9. Cena powinna być przedstawiona do dwóch miejsc po przecinku.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0D1A84" w:rsidP="00636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XIII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OPIS KRYTERIÓW, KTÓRYMI ZAMAWIAJĄCY BĘDZIE SIĘ KIEROWAŁ PRZY WYBORZE</w:t>
      </w:r>
      <w:r w:rsidR="00636A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OFERTY Z PODANIEM WAG TYCH KRYTERIÓW I SPOSOBU OCENY OFERT</w:t>
      </w:r>
    </w:p>
    <w:p w:rsidR="006B3ADD" w:rsidRPr="006B3ADD" w:rsidRDefault="004D689C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`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="006B3ADD" w:rsidRPr="006B3ADD">
        <w:rPr>
          <w:rFonts w:ascii="Times New Roman" w:hAnsi="Times New Roman" w:cs="Times New Roman"/>
          <w:color w:val="000000"/>
          <w:sz w:val="24"/>
          <w:szCs w:val="24"/>
        </w:rPr>
        <w:t>Przy wyborze oferty Zamawiający będzie kierował się kryteriami: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1) Cena – 60%,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2) Gwarancja na roboty budowlane - 40%,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W każdym kryterium można uzyskać maksymalnie 100 pkt.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Kryterium "Cena" będzie rozpatrywane na podstawie ceny brutto za wykonanie przedmiotu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zamówienia, podanej przez Wykonawcę w formularzu Oferty.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Zamawiający przyzna punkty wg następującego wzoru: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C min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= ---------- X 100 pkt = …........... pkt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gdzie: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 min -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cena brutto oferty najtańszej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 -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cena brutto oferty ocenianej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Kryterium "Gwarancja na roboty budowlane" będzie rozpatrywane na podstawie okresu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gwarancji jakości na roboty objęte przedmiotem zamówienia, podanej przez Wykonawcę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formularzu Oferty.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Najkrótszy możliwy okres gwarancji jakości wymagany przez Zamawiającego (warunek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konieczny)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36 m-cy.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Najdłuższy możliwy okres gwarancji jakości uwzględniony do oceny przez Zamawiającego –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60 m-cy.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Termin gwarancji należy proponować w pełnych miesiącach.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Zamawiający przyzna punkty wg następującego wzoru: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 o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G min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= ----------------- X 100 pkt = …........... pkt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 max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G min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gdzie: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 max -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gwarancja maksymalna (60 m-cy)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 min -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gwarancja minimalna (36 m-cy)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 o -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gwarancja oferty ocenianej (w miesiącach)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 = C x 60%+ G x40%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gdzie: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C – liczba punktów przyznana ofercie ocenianej w kryterium „Cena”,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G – liczba punktów przyznana ofercie ocenianej w kryterium „Gwarancja na roboty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budowlane”,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P – łączna liczba punktów przyznana ofercie ocenianej.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Punkty będą zaokrąglane do dwóch miejsc po przecinku.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0D1A84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XIV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INFORMACJE O FORMALNOŚCIACH, JAKIE MUSZĄ ZOSTAĆ DOPEŁNIONE</w:t>
      </w:r>
      <w:r w:rsidR="00D00E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 WYBORZE OFERTY </w:t>
      </w:r>
      <w:r w:rsidR="00C701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CELU ZAWARCIA UMOWY W SPRAWIE Z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AMÓWIENIA</w:t>
      </w:r>
      <w:r w:rsidR="00C701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PUBLICZNEGO</w:t>
      </w:r>
    </w:p>
    <w:p w:rsidR="006D6580" w:rsidRPr="006D6580" w:rsidRDefault="006B3ADD" w:rsidP="006D6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580">
        <w:rPr>
          <w:rFonts w:ascii="Times New Roman" w:hAnsi="Times New Roman" w:cs="Times New Roman"/>
          <w:color w:val="000000"/>
          <w:sz w:val="24"/>
          <w:szCs w:val="24"/>
        </w:rPr>
        <w:t xml:space="preserve">1. Zamawiający zawiera umowę w sprawie zamówienia publicznego, z uwzględnieniem art. </w:t>
      </w:r>
      <w:r w:rsidR="006D6580" w:rsidRPr="006D6580">
        <w:rPr>
          <w:rFonts w:ascii="Times New Roman" w:hAnsi="Times New Roman" w:cs="Times New Roman"/>
          <w:color w:val="000000" w:themeColor="text1"/>
          <w:sz w:val="24"/>
          <w:szCs w:val="24"/>
        </w:rPr>
        <w:t>1. Zamawiający zawiera umowę w sprawie zamówienia publicznego, z uwzględnieniem art. 577pzp, w terminie nie krótszym niż 10 dni od dnia przesłania zawiadomienia o wyborze</w:t>
      </w:r>
      <w:r w:rsidR="006D65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580" w:rsidRPr="006D6580">
        <w:rPr>
          <w:rFonts w:ascii="Times New Roman" w:hAnsi="Times New Roman" w:cs="Times New Roman"/>
          <w:color w:val="000000" w:themeColor="text1"/>
          <w:sz w:val="24"/>
          <w:szCs w:val="24"/>
        </w:rPr>
        <w:t>najkorzystniejszej oferty, jeżeli zawiadomienie to zostało przesłane przy użyciu środków</w:t>
      </w:r>
      <w:r w:rsidR="006D65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580" w:rsidRPr="006D6580">
        <w:rPr>
          <w:rFonts w:ascii="Times New Roman" w:hAnsi="Times New Roman" w:cs="Times New Roman"/>
          <w:color w:val="000000" w:themeColor="text1"/>
          <w:sz w:val="24"/>
          <w:szCs w:val="24"/>
        </w:rPr>
        <w:t>komunikacji elektronicznej, albo 15 dni, jeżeli zostało przesłane w inny sposób.</w:t>
      </w:r>
    </w:p>
    <w:p w:rsidR="006D6580" w:rsidRPr="006D6580" w:rsidRDefault="006D6580" w:rsidP="006D6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580">
        <w:rPr>
          <w:rFonts w:ascii="Times New Roman" w:hAnsi="Times New Roman" w:cs="Times New Roman"/>
          <w:color w:val="000000" w:themeColor="text1"/>
          <w:sz w:val="24"/>
          <w:szCs w:val="24"/>
        </w:rPr>
        <w:t>2. Zamawiający może zawrzeć umowę w sprawie zamówienia publicznego przed upływem terminu, o którym mowa w pkt 1, jeżeli w postępowaniu o udzielenie zamówienia złożono</w:t>
      </w:r>
      <w:r w:rsidR="00073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D6580">
        <w:rPr>
          <w:rFonts w:ascii="Times New Roman" w:hAnsi="Times New Roman" w:cs="Times New Roman"/>
          <w:color w:val="000000" w:themeColor="text1"/>
          <w:sz w:val="24"/>
          <w:szCs w:val="24"/>
        </w:rPr>
        <w:t>tylko jedną ofertę.</w:t>
      </w:r>
    </w:p>
    <w:p w:rsidR="006D6580" w:rsidRPr="006D6580" w:rsidRDefault="006D6580" w:rsidP="006D6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580">
        <w:rPr>
          <w:rFonts w:ascii="Times New Roman" w:hAnsi="Times New Roman" w:cs="Times New Roman"/>
          <w:color w:val="000000" w:themeColor="text1"/>
          <w:sz w:val="24"/>
          <w:szCs w:val="24"/>
        </w:rPr>
        <w:t>3. Wykonawca, którego oferta została wybrana jako najkorzystniejsza, zostanie poinformowany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D6580">
        <w:rPr>
          <w:rFonts w:ascii="Times New Roman" w:hAnsi="Times New Roman" w:cs="Times New Roman"/>
          <w:color w:val="000000" w:themeColor="text1"/>
          <w:sz w:val="24"/>
          <w:szCs w:val="24"/>
        </w:rPr>
        <w:t>przez Zamawiającego o miejscu i terminie podpisania umowy.</w:t>
      </w:r>
    </w:p>
    <w:p w:rsidR="006D6580" w:rsidRPr="006D6580" w:rsidRDefault="006D6580" w:rsidP="006D6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580">
        <w:rPr>
          <w:rFonts w:ascii="Times New Roman" w:hAnsi="Times New Roman" w:cs="Times New Roman"/>
          <w:color w:val="000000" w:themeColor="text1"/>
          <w:sz w:val="24"/>
          <w:szCs w:val="24"/>
        </w:rPr>
        <w:t>4. Wykonawca przed zawarciem umowy przekaże Zamawiającemu wszelkie informacje niezbędne do wypełnienia treści umowy.</w:t>
      </w:r>
    </w:p>
    <w:p w:rsidR="006D6580" w:rsidRPr="006D6580" w:rsidRDefault="006D6580" w:rsidP="006D6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5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Osoby reprezentujące Wykonawcę przy podpisywaniu umowy powinny posiadać ze sobą dokumenty potwierdzające ich umocowanie do reprezentowania Wykonawcy, o ile umocowanie to nie będzie wynikać z dokumentów załączonych do oferty. </w:t>
      </w:r>
    </w:p>
    <w:p w:rsidR="006D6580" w:rsidRPr="006D6580" w:rsidRDefault="006D6580" w:rsidP="006D6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580">
        <w:rPr>
          <w:rFonts w:ascii="Times New Roman" w:hAnsi="Times New Roman" w:cs="Times New Roman"/>
          <w:color w:val="000000" w:themeColor="text1"/>
          <w:sz w:val="24"/>
          <w:szCs w:val="24"/>
        </w:rPr>
        <w:t>6. W przypadku wyboru oferty złożonej przez Wykonawców wspólnie ubiegających się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6D65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udzielenie zamówienia Zamawiający może żądać przed zawarciem umowy przedstawienia umowy regulującej współpracę tych Wykonawców. Umowa taka winna określać strony umowy, cel działania, sposób współdziałania, zakres prac przewidzianych do wykonania każdemu z nich, solidarną odpowiedzialność za wykonanie zamówienia, oznaczenie czasu trwania konsorcjum (obejmującego okres realizacji przedmiotu zamówienia, i rękojmi), wykluczenie możliwości wypowiedzenia umowy konsorcjum przez któregokolwiek z jego członków do czasu wykonania zamówienia. </w:t>
      </w:r>
    </w:p>
    <w:p w:rsidR="006D6580" w:rsidRPr="006D6580" w:rsidRDefault="006D6580" w:rsidP="006D6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5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Przed podpisaniem umowy wykonawca zobowiązany jest do wniesienia zabezpieczenia należytego wykonania umowy. </w:t>
      </w:r>
    </w:p>
    <w:p w:rsidR="006D6580" w:rsidRPr="006D6580" w:rsidRDefault="006D6580" w:rsidP="006D6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8. Istotne postanowienia umowy</w:t>
      </w:r>
      <w:r w:rsidRPr="006D65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wzór umowy stanowi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załącznik nr 4</w:t>
      </w:r>
      <w:r w:rsidRPr="006D658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6D65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niniejszej SWZ. </w:t>
      </w:r>
    </w:p>
    <w:p w:rsidR="006B3ADD" w:rsidRPr="006B3ADD" w:rsidRDefault="006D6580" w:rsidP="006D6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7E21">
        <w:rPr>
          <w:rFonts w:ascii="Times New Roman" w:hAnsi="Times New Roman" w:cs="Times New Roman"/>
          <w:color w:val="000000" w:themeColor="text1"/>
          <w:sz w:val="24"/>
          <w:szCs w:val="24"/>
        </w:rPr>
        <w:t>9. Jeżeli Wykonawca, którego oferta została wybrana jako najkorzystniejsza, uchyla się od zawarcia umowy w sprawie zamówienia publicznego Zamawiający może dokonać ponownego badania i oceny ofert spośród ofert pozostałych w postępowaniu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XV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PODWYKONAWCY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1. Wykonawca może powierzyć wykonanie części zamówienia podwykonawcy.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Zamawiający żąda wskazania przez Wykonawcę, w ofercie, części zamówienia, których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wykonanie zamierza powierzyć podwykonawcom, oraz podania nazw ewentualnych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podwykonawców, jeżeli są już znani.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Zamawiający żąda, aby przed przystąpieniem do wykonania zamówienia Wykonawca podała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nazwy, dane kontaktowe oraz przedstawicieli, podwykonawców zaangażowanych w roboty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budowlane, jeżeli są już znani. Wykonawca zawiadamia Zamawiającego o wszelkich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zmianach w odniesieniu do informacji, o których mowa w zdaniu pierwszym, w trakcie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realizacji zamówienia, a także przekazuje informacje na temat nowych podwykonawców,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którym w późniejszym okresie zamierza powierzyć realizację robót budowlanych.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Jeżeli zmiana albo rezygnacja z podwykonawcy dotyczy podmiotu, na którego zasoby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wykonawca powoływał się, na zasadach określonych w art. 118 ustawy, w celu wykazania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spełniania warunków udziału w postępowaniu, Wykonawca jest obowiązany wykazać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Zamawiającemu, że proponowany inny podwykonawca lub Wykonawca samodzielnie spełnia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je w stopniu nie mniejszym niż podwykonawca, na którego zasoby Wykonawca powoływał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się w trakcie postępowania o udzielenie zamówienia.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0D1A84" w:rsidP="000D1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XVI 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WYMAGANIA DOTYCZĄCE ZABEZPIECZENIA NALEŻYTEGO WYKONANIA UMOWY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Wykonawca wnosi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zabezpieczenie należytego wykonania umowy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wysokości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5 %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ceny ofertowej brutto.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Zabezpieczenie może być wniesione według wyboru Wykonawcy w jednej lub w kilku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następujących formach: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- pieniądzu,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- poręczeniach bankowych lub poręczeniach spółdzielczej kasy oszczędnościowo</w:t>
      </w:r>
      <w:r w:rsidR="00C53A7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kredytowej,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 tym że zobowiązanie kasy jest zawsze zobowiązaniem pieniężnym,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- gwarancjach bankowych,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- gwarancjach ubezpieczeniowych,</w:t>
      </w:r>
    </w:p>
    <w:p w:rsidR="006B3ADD" w:rsidRPr="006B3ADD" w:rsidRDefault="006B3ADD" w:rsidP="008774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- poręczeniach udzielanych przez podmioty, o których mowa w art. 6b ust.5 pkt 2 ustawy</w:t>
      </w:r>
    </w:p>
    <w:p w:rsidR="006B3ADD" w:rsidRPr="006B3ADD" w:rsidRDefault="006B3ADD" w:rsidP="008774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 dnia 9 listopada 2000 roku o utworzeniu Polskiej Agencji Rozwoju Przedsiębiorczości.</w:t>
      </w:r>
    </w:p>
    <w:p w:rsidR="006B3ADD" w:rsidRPr="006B3ADD" w:rsidRDefault="006B3ADD" w:rsidP="008774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Zabezpieczenie wnoszone w pieniądzu Wykonawca wpłaca przelewem na rachunek</w:t>
      </w:r>
    </w:p>
    <w:p w:rsidR="00642F1E" w:rsidRPr="00642F1E" w:rsidRDefault="006B3ADD" w:rsidP="008774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66C">
        <w:rPr>
          <w:rFonts w:ascii="Times New Roman" w:hAnsi="Times New Roman" w:cs="Times New Roman"/>
          <w:color w:val="000000"/>
          <w:sz w:val="24"/>
          <w:szCs w:val="24"/>
        </w:rPr>
        <w:t>bankowy</w:t>
      </w:r>
      <w:r w:rsidR="002F5560" w:rsidRPr="0070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49E0" w:rsidRPr="0070366C">
        <w:rPr>
          <w:rFonts w:ascii="Times New Roman" w:hAnsi="Times New Roman" w:cs="Times New Roman"/>
          <w:color w:val="000000"/>
          <w:sz w:val="24"/>
          <w:szCs w:val="24"/>
        </w:rPr>
        <w:t xml:space="preserve">zamawiającego </w:t>
      </w:r>
      <w:r w:rsidR="002F5560" w:rsidRPr="0070366C">
        <w:rPr>
          <w:rFonts w:ascii="Times New Roman" w:hAnsi="Times New Roman"/>
        </w:rPr>
        <w:t>w Banku Spółdzielczym „Mazowsze” w Płocku, Oddział Sanniki nr: 80 9042 1026 0710 0101 2000 0040 z dopiskiem</w:t>
      </w:r>
      <w:r w:rsidR="00E21C9E" w:rsidRPr="0070366C">
        <w:rPr>
          <w:rFonts w:ascii="Times New Roman" w:hAnsi="Times New Roman"/>
          <w:b/>
          <w:bCs/>
        </w:rPr>
        <w:t xml:space="preserve"> </w:t>
      </w:r>
      <w:r w:rsidR="00642F1E" w:rsidRPr="00642F1E">
        <w:rPr>
          <w:rFonts w:ascii="Times New Roman" w:hAnsi="Times New Roman" w:cs="Times New Roman"/>
          <w:sz w:val="24"/>
          <w:szCs w:val="24"/>
        </w:rPr>
        <w:t>„Przebudowa (modernizacja) boiska do piłki nożnej w miejscowości Lwówek”</w:t>
      </w:r>
      <w:r w:rsidR="00642F1E">
        <w:rPr>
          <w:rFonts w:ascii="Times New Roman" w:hAnsi="Times New Roman" w:cs="Times New Roman"/>
          <w:sz w:val="24"/>
          <w:szCs w:val="24"/>
        </w:rPr>
        <w:t>.</w:t>
      </w:r>
    </w:p>
    <w:p w:rsidR="006B3ADD" w:rsidRPr="0070366C" w:rsidRDefault="006B3ADD" w:rsidP="00642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Istotne postanowienia gwarancji należytego wykonania umowy na roboty</w:t>
      </w:r>
      <w:r w:rsidR="002F5560" w:rsidRPr="0070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0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budowlane.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W przypadku gdy Wykonawca jako zabezpieczenie należytego wykonania umowy wybierze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gwarancję bankową lub ubezpieczeniową, Zamawiający wymaga, aby treść gwarancji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zawierała postanowienia, z których wynikać będzie, że: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1) Gwarancja będzie nieodwołalna i bezwarunkowa oraz płatna na pierwsze żądanie, do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określonej kwoty stanowiącej zapłatę za powstałe w okresie ważności gwarancji,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zobowiązania Wykonawcy w przypadku niewykonania lub nienależytego wykonania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przedmiotu umowy, w tym z tytułu kar umownych / w przypadku nie usunięcia lub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nienależytego usunięcia przez Zobowiązanego wad i/lub usterek powstałych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przedmiocie umowy w okresie rękojmi i/lub gwarancji, w tym z tytułu kar umownych.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2) Gwarant wypłaci Zamawiającemu kwotę gwarancji bez konieczności przedstawiania przez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Zamawiającego dowodów, podstaw lub powodów żądania przez Zamawiającego wypłaty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d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anej kwoty pieniężnej do wysokości kwoty gwarancji;</w:t>
      </w:r>
    </w:p>
    <w:p w:rsidR="006B3ADD" w:rsidRPr="006B3ADD" w:rsidRDefault="006B3ADD" w:rsidP="00AE4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3) Gwarant nie będzie żądał przedstawienia przez Zamawiającego pisemnego wezwania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Wykonawcy do zapłaty kwoty przedstawionej Gwarantowi do wypłaty;</w:t>
      </w:r>
    </w:p>
    <w:p w:rsidR="006B3ADD" w:rsidRPr="006B3ADD" w:rsidRDefault="006B3ADD" w:rsidP="00AE4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lastRenderedPageBreak/>
        <w:t>4) Żadna zmiana, uzupełnienie lub modyfikacja postanowień Umowy w żaden sposób nie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będzie podstawą do zwolnienia Gwaranta od odpowiedzialności w ramach udzielonej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gwarancji, co również oznacza, że Gwarant nie będzie żądał powiadomienia go o tego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typu zmianie, uzupełnieniu lub modyfikacji;</w:t>
      </w:r>
    </w:p>
    <w:p w:rsidR="006B3ADD" w:rsidRPr="006B3ADD" w:rsidRDefault="006B3ADD" w:rsidP="00AE4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5) Gwarancja będzie ważna w terminach określonych we wzorze umowy, stanowiącego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załącznik do SWZ.</w:t>
      </w:r>
    </w:p>
    <w:p w:rsidR="009F7F3C" w:rsidRPr="009F7F3C" w:rsidRDefault="009F7F3C" w:rsidP="009F7F3C">
      <w:pPr>
        <w:tabs>
          <w:tab w:val="left" w:pos="1560"/>
        </w:tabs>
        <w:autoSpaceDE w:val="0"/>
        <w:autoSpaceDN w:val="0"/>
        <w:adjustRightInd w:val="0"/>
        <w:spacing w:after="120" w:line="276" w:lineRule="auto"/>
        <w:ind w:left="156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B3ADD" w:rsidRPr="006B3ADD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XVI</w:t>
      </w:r>
      <w:r w:rsidR="00D570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OUCZENIA O ŚRODKACH OCHRONY PRAWNEJ</w:t>
      </w:r>
      <w:r w:rsidR="00AE476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PRZYSŁUGUJĄCYCH WYKONAWCY W TOKU POSTĘPOWANIA O UDZIELENIE</w:t>
      </w:r>
      <w:r w:rsidR="00AE476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ZAMÓWIENIA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1. Środki ochrony prawnej przysługują Wykonawcy, jeżeli ma lub miał interes w uzyskaniu</w:t>
      </w:r>
    </w:p>
    <w:p w:rsidR="006B3ADD" w:rsidRPr="006B3ADD" w:rsidRDefault="006B3ADD" w:rsidP="002F55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zamówienia oraz poniósł lub może ponieść szkodę w wyniku naruszenia przez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Zamawiającego przepisów ustawy Pzp</w:t>
      </w:r>
    </w:p>
    <w:p w:rsidR="006B3ADD" w:rsidRPr="006B3ADD" w:rsidRDefault="006B3ADD" w:rsidP="002F55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2. W niniejszym postępowaniu przysługują środki ochrony prawnej określone w Dziale IX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ustawy Pzp.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XVII</w:t>
      </w:r>
      <w:r w:rsidR="00D570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KLAUZULA INFORMACYJNA Z ART.13 RODO</w:t>
      </w:r>
    </w:p>
    <w:p w:rsidR="006B3ADD" w:rsidRPr="006B3ADD" w:rsidRDefault="00AE4762" w:rsidP="00AE4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Miasto i Gmina Sanniki</w:t>
      </w:r>
      <w:r w:rsidR="00DF6E45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zgodnie z art. 13 ust. 1 i 2 rozporządzenia Parlamentu Europejskiego</w:t>
      </w:r>
    </w:p>
    <w:p w:rsidR="006B3ADD" w:rsidRPr="006B3ADD" w:rsidRDefault="006B3ADD" w:rsidP="00AE4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i Rady (UE) 2016/679 z dnia 27 kwietnia 2016 r. w sprawie ochrony osób fizycznych w związku</w:t>
      </w:r>
      <w:r w:rsidR="00DF6E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 przetwarzaniem danych osobowych i w sprawie swobodnego przepływu takich danych oraz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uchylenia dyrektywy 95/46/WE (ogólne rozporządzenie o ochronie danych) (Dz. Urz. UE L 119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 04.05.2016,str. 1), dalej</w:t>
      </w:r>
      <w:r w:rsidR="00DF6E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DF6E45">
        <w:rPr>
          <w:rFonts w:ascii="Times New Roman" w:hAnsi="Times New Roman" w:cs="Times New Roman"/>
          <w:color w:val="000000"/>
          <w:sz w:val="24"/>
          <w:szCs w:val="24"/>
        </w:rPr>
        <w:t>RODO”, informuje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, że:</w:t>
      </w:r>
    </w:p>
    <w:p w:rsidR="00E21C9E" w:rsidRPr="00103B4B" w:rsidRDefault="006B3ADD" w:rsidP="00E21C9E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0B2F4A">
        <w:rPr>
          <w:rFonts w:ascii="Times New Roman" w:eastAsia="Times New Roman" w:hAnsi="Times New Roman"/>
          <w:lang w:eastAsia="pl-PL"/>
        </w:rPr>
        <w:t>A</w:t>
      </w:r>
      <w:r w:rsidR="00E21C9E" w:rsidRPr="00103B4B">
        <w:rPr>
          <w:rFonts w:ascii="Times New Roman" w:eastAsia="Times New Roman" w:hAnsi="Times New Roman"/>
          <w:lang w:eastAsia="pl-PL"/>
        </w:rPr>
        <w:t>dministratorem Pani/Pana danych osobowych jest Miasto  i Gmina Sanniki</w:t>
      </w:r>
      <w:r w:rsidR="00E21C9E" w:rsidRPr="00103B4B">
        <w:rPr>
          <w:rFonts w:ascii="Times New Roman" w:eastAsia="Times New Roman" w:hAnsi="Times New Roman"/>
          <w:lang w:eastAsia="pl-PL"/>
        </w:rPr>
        <w:br/>
        <w:t xml:space="preserve"> z siedzibą: ul. Warszawska 169,09-540 Sanniki, tel. 24 277 68 51, e-mail: </w:t>
      </w:r>
      <w:hyperlink r:id="rId12" w:history="1">
        <w:r w:rsidR="00E21C9E" w:rsidRPr="00103B4B">
          <w:rPr>
            <w:rFonts w:ascii="Times New Roman" w:eastAsia="Times New Roman" w:hAnsi="Times New Roman"/>
            <w:color w:val="0000FF"/>
            <w:u w:val="single"/>
            <w:lang w:eastAsia="pl-PL"/>
          </w:rPr>
          <w:t>sanniki@zgwrp.org.pl</w:t>
        </w:r>
      </w:hyperlink>
      <w:r w:rsidR="00E21C9E" w:rsidRPr="00103B4B">
        <w:rPr>
          <w:rFonts w:ascii="Times New Roman" w:eastAsia="Times New Roman" w:hAnsi="Times New Roman"/>
          <w:lang w:eastAsia="pl-PL"/>
        </w:rPr>
        <w:t xml:space="preserve">,  </w:t>
      </w:r>
    </w:p>
    <w:p w:rsidR="00E21C9E" w:rsidRPr="00E21C9E" w:rsidRDefault="000B2F4A" w:rsidP="00E21C9E">
      <w:pPr>
        <w:spacing w:after="0" w:line="240" w:lineRule="auto"/>
        <w:jc w:val="both"/>
        <w:rPr>
          <w:rFonts w:ascii="Times New Roman" w:eastAsia="Times New Roman" w:hAnsi="Times New Roman"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2. I</w:t>
      </w:r>
      <w:r w:rsidR="00E21C9E" w:rsidRPr="00E21C9E">
        <w:rPr>
          <w:rFonts w:ascii="Times New Roman" w:eastAsia="Times New Roman" w:hAnsi="Times New Roman"/>
          <w:lang w:eastAsia="pl-PL"/>
        </w:rPr>
        <w:t xml:space="preserve">nspektorem ochrony danych osobowych w Urzędzie Miasta i Gminy Sanniki jest </w:t>
      </w:r>
      <w:r w:rsidR="00E21C9E" w:rsidRPr="00E21C9E">
        <w:rPr>
          <w:rFonts w:ascii="Times New Roman" w:eastAsia="Calibri" w:hAnsi="Times New Roman"/>
        </w:rPr>
        <w:t xml:space="preserve">Paweł Modrzejewski. Kontakt z Inspektorem Ochrony Danych Osobowych: </w:t>
      </w:r>
      <w:hyperlink r:id="rId13" w:history="1">
        <w:r w:rsidR="00E21C9E" w:rsidRPr="00E21C9E">
          <w:rPr>
            <w:rStyle w:val="Hipercze"/>
            <w:rFonts w:ascii="Times New Roman" w:eastAsia="Calibri" w:hAnsi="Times New Roman"/>
            <w:color w:val="0070C0"/>
          </w:rPr>
          <w:t>inspektor@kiodo.pl</w:t>
        </w:r>
      </w:hyperlink>
      <w:r w:rsidR="00E21C9E" w:rsidRPr="00E21C9E">
        <w:rPr>
          <w:rFonts w:ascii="Times New Roman" w:eastAsia="Times New Roman" w:hAnsi="Times New Roman"/>
          <w:lang w:eastAsia="pl-PL"/>
        </w:rPr>
        <w:t>,</w:t>
      </w:r>
    </w:p>
    <w:p w:rsidR="00906637" w:rsidRPr="001A03CC" w:rsidRDefault="006B3ADD" w:rsidP="00906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3. Pani/Pana dane osobowe przetwarzane będą na podstawie art. 6 ust. 1 lit. c RODO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celu związanym z postępowaniem o udzielenie zamówienia publicznego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pn</w:t>
      </w:r>
      <w:r w:rsidRPr="001A03C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906637" w:rsidRPr="001A03CC">
        <w:rPr>
          <w:rFonts w:ascii="Times New Roman" w:hAnsi="Times New Roman" w:cs="Times New Roman"/>
          <w:sz w:val="24"/>
          <w:szCs w:val="24"/>
        </w:rPr>
        <w:t>„Przebudowa (modernizacja) boiska do piłki nożnej w miejscowości Lwówek”.</w:t>
      </w:r>
    </w:p>
    <w:p w:rsidR="006B3ADD" w:rsidRPr="006B3ADD" w:rsidRDefault="006B3ADD" w:rsidP="00162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4. Odbiorcami danych osobowych są lub mogą zostać: podmioty, którym na podstawie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umowy powierzono przetwarzanie danych osobowych, operatorzy pocztowi i firmy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kurierskie, banki organy administracji publicznej w tym inne jednostki samorządu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terytorialnego lub urzędy państwowe w zakresie, w jakim będzie to wynikać z przepisów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prawa zobowiązujących do udostępnienia tych danych, podmioty, którym Administrator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ma obowiązek przekazać dane na podstawie obowiązujących przepisów prawa - min.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oparciu o art.18 oraz art. 74 ustawy z dnia 11 września 2019r. (Dz. U. 2019 poz.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2019 z pózn. zm.) Prawo Zamówień publicznych.</w:t>
      </w:r>
    </w:p>
    <w:p w:rsidR="006B3ADD" w:rsidRPr="006B3ADD" w:rsidRDefault="006B3ADD" w:rsidP="00162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5. Pani/Pana dane osobowe będą przechowywane, przez okres 5 lat od dnia zakończenia</w:t>
      </w:r>
    </w:p>
    <w:p w:rsidR="006B3ADD" w:rsidRPr="006B3ADD" w:rsidRDefault="006B3ADD" w:rsidP="00162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postępowania o udzielenie zamówienia, a jeżeli czas trwania umowy przekracza 5 lat,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okres przechowywania obejmuje cały czas trwania umowy, nie dłużej jednak niż lat 15;</w:t>
      </w:r>
    </w:p>
    <w:p w:rsidR="006B3ADD" w:rsidRPr="006B3ADD" w:rsidRDefault="006B3ADD" w:rsidP="00162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6. Podanie danych osobowych w związku z udziałem w postępowaniu o udzielenie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zamówienia publicznego nie jest obowiązkowe, ale może być warunkiem niezbędnym do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wzięcia w nim udziału, a następnie wykonywania umowy. W przypadku nie podania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danych Zamawiający może odrzucić ofertę.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7. Posiada Pani/Pan: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• na podstawie art. 15 RODO prawo dostępu do danych osobowych Pani/Pana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dotyczących;</w:t>
      </w:r>
    </w:p>
    <w:p w:rsidR="006B3ADD" w:rsidRPr="006B3ADD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• na podstawie art. 16 RODO prawo do sprostowania lub uzupełnienia Pani/Pana danych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osobowych z tym zastrzeżeniem,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że sprostowanie lub uzupełnienie nie może skutkować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zmianą wyniku postępowania o udzielenie zamówienia publicznego lub postanowień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umowy 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zakresie niezgodnym z ustawą PZP*;</w:t>
      </w:r>
    </w:p>
    <w:p w:rsidR="006B3ADD" w:rsidRPr="006B3ADD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• na podstawie art. 18 RODO prawo żądania od administratora ograniczenia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przetwarzania danych osobowych z zastrzeżeniem przypadków, o których mowa w art.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18 ust. 2 RODO **;</w:t>
      </w:r>
    </w:p>
    <w:p w:rsidR="006B3ADD" w:rsidRPr="006B3ADD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lastRenderedPageBreak/>
        <w:t>• prawo do wniesienia skargi do Prezesa Urzędu Ochrony Danych Osobowych, gdy uzna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Pani/Pan, że przetwarzanie danych osobowych Pani/Pana dotyczących narusza przepisy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RODO;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15</w:t>
      </w:r>
    </w:p>
    <w:p w:rsidR="006B3ADD" w:rsidRPr="00FE7F4D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 w:rsidRPr="00FE7F4D">
        <w:rPr>
          <w:rFonts w:ascii="Times New Roman" w:hAnsi="Times New Roman" w:cs="Times New Roman"/>
          <w:b/>
          <w:bCs/>
          <w:i/>
          <w:iCs/>
          <w:color w:val="000000"/>
        </w:rPr>
        <w:t xml:space="preserve">* </w:t>
      </w:r>
      <w:r w:rsidRPr="00FE7F4D">
        <w:rPr>
          <w:rFonts w:ascii="Times New Roman" w:hAnsi="Times New Roman" w:cs="Times New Roman"/>
          <w:i/>
          <w:iCs/>
          <w:color w:val="000000"/>
        </w:rPr>
        <w:t>Wyjaśnienie: skorzystanie z prawa do sprostowania nie może skutkować zmianą wyniku</w:t>
      </w:r>
      <w:r w:rsidR="000B2F4A" w:rsidRPr="00FE7F4D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FE7F4D">
        <w:rPr>
          <w:rFonts w:ascii="Times New Roman" w:hAnsi="Times New Roman" w:cs="Times New Roman"/>
          <w:i/>
          <w:iCs/>
          <w:color w:val="000000"/>
        </w:rPr>
        <w:t>postępowania o udzielenie zamówienia publicznego ani zmianą postanowień umowy w zakresie</w:t>
      </w:r>
      <w:r w:rsidR="00DF6E45" w:rsidRPr="00FE7F4D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FE7F4D">
        <w:rPr>
          <w:rFonts w:ascii="Times New Roman" w:hAnsi="Times New Roman" w:cs="Times New Roman"/>
          <w:i/>
          <w:iCs/>
          <w:color w:val="000000"/>
        </w:rPr>
        <w:t>niezgodnym z ustawą Pzp oraz nie może naruszać integralności protokołu oraz jego</w:t>
      </w:r>
      <w:r w:rsidR="000B2F4A" w:rsidRPr="00FE7F4D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FE7F4D">
        <w:rPr>
          <w:rFonts w:ascii="Times New Roman" w:hAnsi="Times New Roman" w:cs="Times New Roman"/>
          <w:i/>
          <w:iCs/>
          <w:color w:val="000000"/>
        </w:rPr>
        <w:t>załączników.</w:t>
      </w:r>
    </w:p>
    <w:p w:rsidR="006B3ADD" w:rsidRPr="00FE7F4D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 w:rsidRPr="00FE7F4D">
        <w:rPr>
          <w:rFonts w:ascii="Times New Roman" w:hAnsi="Times New Roman" w:cs="Times New Roman"/>
          <w:i/>
          <w:iCs/>
          <w:color w:val="000000"/>
        </w:rPr>
        <w:t>** Wyjaśnienie: prawo do ograniczenia przetwarzania nie ma zastosowania w odniesieniu do</w:t>
      </w:r>
    </w:p>
    <w:p w:rsidR="006B3ADD" w:rsidRPr="00FE7F4D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 w:rsidRPr="00FE7F4D">
        <w:rPr>
          <w:rFonts w:ascii="Times New Roman" w:hAnsi="Times New Roman" w:cs="Times New Roman"/>
          <w:i/>
          <w:iCs/>
          <w:color w:val="000000"/>
        </w:rPr>
        <w:t>przechowywania, w celu zapewnienia korzystania ze środków ochrony prawnej lub w celu</w:t>
      </w:r>
      <w:r w:rsidR="000B2F4A" w:rsidRPr="00FE7F4D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FE7F4D">
        <w:rPr>
          <w:rFonts w:ascii="Times New Roman" w:hAnsi="Times New Roman" w:cs="Times New Roman"/>
          <w:i/>
          <w:iCs/>
          <w:color w:val="000000"/>
        </w:rPr>
        <w:t>ochrony praw innej osoby fizycznej lub prawnej, lub z uwagi na ważne względy interesu</w:t>
      </w:r>
      <w:r w:rsidR="000B2F4A" w:rsidRPr="00FE7F4D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FE7F4D">
        <w:rPr>
          <w:rFonts w:ascii="Times New Roman" w:hAnsi="Times New Roman" w:cs="Times New Roman"/>
          <w:i/>
          <w:iCs/>
          <w:color w:val="000000"/>
        </w:rPr>
        <w:t>publicznego Unii Europejskiej lub państwa członkowskiego.</w:t>
      </w:r>
    </w:p>
    <w:p w:rsidR="00A218ED" w:rsidRPr="004744D3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6B3ADD" w:rsidRPr="006B3ADD" w:rsidRDefault="00D570A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XIX</w:t>
      </w:r>
      <w:r w:rsidR="000D1A8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POSTANOWIENIA KOŃCOWE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W sprawach nieuregulowanych w niniejszej specyfikacji mają zastosowanie przepisy ustawy</w:t>
      </w:r>
    </w:p>
    <w:p w:rsidR="006B3ADD" w:rsidRPr="006B3ADD" w:rsidRDefault="006B3ADD" w:rsidP="002F55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 dnia 11 września 2019 r. Prawo zamówień publicznych.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E7F4D" w:rsidRDefault="00FE7F4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ROZDZIAŁ XX</w:t>
      </w:r>
    </w:p>
    <w:p w:rsidR="006B3ADD" w:rsidRPr="006B3ADD" w:rsidRDefault="00DF6E45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Załączniki: </w:t>
      </w:r>
    </w:p>
    <w:p w:rsidR="00F80353" w:rsidRPr="00F80353" w:rsidRDefault="00F80353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Formularz ofertowy – załącznik nr 1</w:t>
      </w:r>
    </w:p>
    <w:p w:rsidR="006B3ADD" w:rsidRPr="00401BED" w:rsidRDefault="006B3ADD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1BED">
        <w:rPr>
          <w:rFonts w:ascii="Times New Roman" w:hAnsi="Times New Roman" w:cs="Times New Roman"/>
          <w:color w:val="000000"/>
          <w:sz w:val="24"/>
          <w:szCs w:val="24"/>
        </w:rPr>
        <w:t xml:space="preserve"> Oświadczenie Wykonawcy o niepodleganiu wykluczeniu - w trybie</w:t>
      </w:r>
      <w:r w:rsidR="00401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01BE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art. 125 ust. 1 </w:t>
      </w:r>
      <w:r w:rsidRPr="00401BED">
        <w:rPr>
          <w:rFonts w:ascii="Times New Roman" w:hAnsi="Times New Roman" w:cs="Times New Roman"/>
          <w:color w:val="000000"/>
          <w:sz w:val="24"/>
          <w:szCs w:val="24"/>
        </w:rPr>
        <w:t>ustawy Pzp</w:t>
      </w:r>
      <w:r w:rsidR="00DF6E45" w:rsidRPr="00401BED">
        <w:rPr>
          <w:rFonts w:ascii="Times New Roman" w:hAnsi="Times New Roman" w:cs="Times New Roman"/>
          <w:color w:val="000000"/>
          <w:sz w:val="24"/>
          <w:szCs w:val="24"/>
        </w:rPr>
        <w:t>- załącznik nr 2</w:t>
      </w:r>
      <w:r w:rsidRPr="00401BE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B3ADD" w:rsidRPr="00DF6E45" w:rsidRDefault="006B3ADD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color w:val="000000"/>
          <w:sz w:val="24"/>
          <w:szCs w:val="24"/>
        </w:rPr>
        <w:t>Zobowiązanie podmiotu udostępniającego zasoby</w:t>
      </w:r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>- załącznik nr 3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B3ADD" w:rsidRDefault="006B3ADD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 Oświadczenie z art. 117 ust. 4 Pz</w:t>
      </w:r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>p Wykonawców wspólnie ubiegając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ych się</w:t>
      </w:r>
      <w:r w:rsidR="009C744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127B9"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o udzielenie zamówienia</w:t>
      </w:r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- załącznik nr </w:t>
      </w:r>
      <w:r w:rsidR="002E4419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D18D5" w:rsidRPr="00DF6E45" w:rsidRDefault="00BD18D5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Projekt umowy – załącznik nr </w:t>
      </w:r>
      <w:r w:rsidR="002E4419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E2F4F" w:rsidRPr="00DF6E45" w:rsidRDefault="00DF6E45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Dokumentacja projektowa </w:t>
      </w:r>
    </w:p>
    <w:p w:rsidR="002E2F4F" w:rsidRPr="00DF6E45" w:rsidRDefault="00DF6E45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Specyfikacja Techniczna Wykonania i Odbioru Robót. </w:t>
      </w:r>
    </w:p>
    <w:p w:rsidR="002E2F4F" w:rsidRPr="00DF6E45" w:rsidRDefault="002E2F4F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C6F8B" w:rsidRDefault="001C6F8B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1C6F8B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60A" w:rsidRDefault="00C4260A" w:rsidP="009570BF">
      <w:pPr>
        <w:spacing w:after="0" w:line="240" w:lineRule="auto"/>
      </w:pPr>
      <w:r>
        <w:separator/>
      </w:r>
    </w:p>
  </w:endnote>
  <w:endnote w:type="continuationSeparator" w:id="0">
    <w:p w:rsidR="00C4260A" w:rsidRDefault="00C4260A" w:rsidP="00957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1538101"/>
      <w:docPartObj>
        <w:docPartGallery w:val="Page Numbers (Bottom of Page)"/>
        <w:docPartUnique/>
      </w:docPartObj>
    </w:sdtPr>
    <w:sdtEndPr/>
    <w:sdtContent>
      <w:p w:rsidR="00D00E93" w:rsidRDefault="00D00E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61C">
          <w:rPr>
            <w:noProof/>
          </w:rPr>
          <w:t>18</w:t>
        </w:r>
        <w:r>
          <w:fldChar w:fldCharType="end"/>
        </w:r>
      </w:p>
    </w:sdtContent>
  </w:sdt>
  <w:p w:rsidR="00D00E93" w:rsidRDefault="00D00E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60A" w:rsidRDefault="00C4260A" w:rsidP="009570BF">
      <w:pPr>
        <w:spacing w:after="0" w:line="240" w:lineRule="auto"/>
      </w:pPr>
      <w:r>
        <w:separator/>
      </w:r>
    </w:p>
  </w:footnote>
  <w:footnote w:type="continuationSeparator" w:id="0">
    <w:p w:rsidR="00C4260A" w:rsidRDefault="00C4260A" w:rsidP="009570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A0299F"/>
    <w:multiLevelType w:val="hybridMultilevel"/>
    <w:tmpl w:val="D71AC2F8"/>
    <w:lvl w:ilvl="0" w:tplc="39EA427A">
      <w:start w:val="1"/>
      <w:numFmt w:val="lowerLetter"/>
      <w:lvlText w:val="%1)"/>
      <w:lvlJc w:val="left"/>
      <w:pPr>
        <w:ind w:left="720" w:hanging="360"/>
      </w:pPr>
      <w:rPr>
        <w:rFonts w:ascii="Arial" w:hAnsi="Arial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E5BC7"/>
    <w:multiLevelType w:val="hybridMultilevel"/>
    <w:tmpl w:val="38A226F8"/>
    <w:lvl w:ilvl="0" w:tplc="3C120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B5401"/>
    <w:multiLevelType w:val="hybridMultilevel"/>
    <w:tmpl w:val="29028500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807DB"/>
    <w:multiLevelType w:val="hybridMultilevel"/>
    <w:tmpl w:val="84366CA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902EA"/>
    <w:multiLevelType w:val="hybridMultilevel"/>
    <w:tmpl w:val="AE42CAAA"/>
    <w:lvl w:ilvl="0" w:tplc="82F0A89C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  <w:spacing w:val="0"/>
        <w:w w:val="100"/>
        <w:kern w:val="20"/>
        <w:position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9127C"/>
    <w:multiLevelType w:val="hybridMultilevel"/>
    <w:tmpl w:val="D99CA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F3839"/>
    <w:multiLevelType w:val="hybridMultilevel"/>
    <w:tmpl w:val="106E877C"/>
    <w:lvl w:ilvl="0" w:tplc="CF267C54">
      <w:start w:val="2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428B0AC0"/>
    <w:multiLevelType w:val="hybridMultilevel"/>
    <w:tmpl w:val="4D1802DA"/>
    <w:lvl w:ilvl="0" w:tplc="A80EA076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  <w:spacing w:val="0"/>
        <w:w w:val="100"/>
        <w:kern w:val="2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04C10"/>
    <w:multiLevelType w:val="hybridMultilevel"/>
    <w:tmpl w:val="E6DC2D8E"/>
    <w:lvl w:ilvl="0" w:tplc="65807DA6">
      <w:start w:val="1"/>
      <w:numFmt w:val="decimal"/>
      <w:lvlText w:val="%1."/>
      <w:lvlJc w:val="left"/>
      <w:pPr>
        <w:ind w:left="2138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 w15:restartNumberingAfterBreak="0">
    <w:nsid w:val="47303E11"/>
    <w:multiLevelType w:val="hybridMultilevel"/>
    <w:tmpl w:val="A98AB18E"/>
    <w:lvl w:ilvl="0" w:tplc="E72ACC44">
      <w:start w:val="1"/>
      <w:numFmt w:val="bullet"/>
      <w:lvlText w:val="▬"/>
      <w:lvlJc w:val="left"/>
      <w:pPr>
        <w:ind w:left="7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1" w15:restartNumberingAfterBreak="0">
    <w:nsid w:val="5A774170"/>
    <w:multiLevelType w:val="hybridMultilevel"/>
    <w:tmpl w:val="38929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FC21C4"/>
    <w:multiLevelType w:val="hybridMultilevel"/>
    <w:tmpl w:val="3C60B66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1475E8"/>
    <w:multiLevelType w:val="hybridMultilevel"/>
    <w:tmpl w:val="D8643610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BC60A1"/>
    <w:multiLevelType w:val="hybridMultilevel"/>
    <w:tmpl w:val="62DAD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256BEC"/>
    <w:multiLevelType w:val="multilevel"/>
    <w:tmpl w:val="7696DDB6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9365BBA"/>
    <w:multiLevelType w:val="hybridMultilevel"/>
    <w:tmpl w:val="98E89DD0"/>
    <w:lvl w:ilvl="0" w:tplc="FB06DD60">
      <w:start w:val="1"/>
      <w:numFmt w:val="decimal"/>
      <w:pStyle w:val="Bezodstpw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FFFFFFFF">
      <w:start w:val="1"/>
      <w:numFmt w:val="lowerLetter"/>
      <w:lvlText w:val="%2."/>
      <w:lvlJc w:val="left"/>
      <w:pPr>
        <w:ind w:left="2061" w:hanging="360"/>
      </w:pPr>
    </w:lvl>
    <w:lvl w:ilvl="2" w:tplc="FFFFFFFF">
      <w:start w:val="15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6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0"/>
  </w:num>
  <w:num w:numId="5">
    <w:abstractNumId w:val="3"/>
  </w:num>
  <w:num w:numId="6">
    <w:abstractNumId w:val="4"/>
  </w:num>
  <w:num w:numId="7">
    <w:abstractNumId w:val="11"/>
  </w:num>
  <w:num w:numId="8">
    <w:abstractNumId w:val="12"/>
  </w:num>
  <w:num w:numId="9">
    <w:abstractNumId w:val="16"/>
  </w:num>
  <w:num w:numId="10">
    <w:abstractNumId w:val="10"/>
  </w:num>
  <w:num w:numId="11">
    <w:abstractNumId w:val="9"/>
  </w:num>
  <w:num w:numId="12">
    <w:abstractNumId w:val="5"/>
  </w:num>
  <w:num w:numId="13">
    <w:abstractNumId w:val="1"/>
  </w:num>
  <w:num w:numId="14">
    <w:abstractNumId w:val="8"/>
  </w:num>
  <w:num w:numId="15">
    <w:abstractNumId w:val="7"/>
  </w:num>
  <w:num w:numId="16">
    <w:abstractNumId w:val="1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F1A"/>
    <w:rsid w:val="00000098"/>
    <w:rsid w:val="00004A8B"/>
    <w:rsid w:val="00005669"/>
    <w:rsid w:val="00005DAD"/>
    <w:rsid w:val="0000746D"/>
    <w:rsid w:val="0001067C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58E"/>
    <w:rsid w:val="000209CD"/>
    <w:rsid w:val="00021707"/>
    <w:rsid w:val="00021C61"/>
    <w:rsid w:val="00021C62"/>
    <w:rsid w:val="00023221"/>
    <w:rsid w:val="00024104"/>
    <w:rsid w:val="00024501"/>
    <w:rsid w:val="00025B09"/>
    <w:rsid w:val="00026729"/>
    <w:rsid w:val="00026F21"/>
    <w:rsid w:val="000271B9"/>
    <w:rsid w:val="00030413"/>
    <w:rsid w:val="00030600"/>
    <w:rsid w:val="00035821"/>
    <w:rsid w:val="00036C6E"/>
    <w:rsid w:val="00037A1C"/>
    <w:rsid w:val="0004009A"/>
    <w:rsid w:val="00041192"/>
    <w:rsid w:val="000416E6"/>
    <w:rsid w:val="00042D59"/>
    <w:rsid w:val="000439B8"/>
    <w:rsid w:val="00044FA2"/>
    <w:rsid w:val="00046B1F"/>
    <w:rsid w:val="00047640"/>
    <w:rsid w:val="00050D97"/>
    <w:rsid w:val="000512D7"/>
    <w:rsid w:val="00051B10"/>
    <w:rsid w:val="000541FB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3369"/>
    <w:rsid w:val="00076070"/>
    <w:rsid w:val="00076E7F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2FD"/>
    <w:rsid w:val="00095818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2F4A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1A84"/>
    <w:rsid w:val="000D3980"/>
    <w:rsid w:val="000D3FAA"/>
    <w:rsid w:val="000D4F62"/>
    <w:rsid w:val="000D5345"/>
    <w:rsid w:val="000D55B2"/>
    <w:rsid w:val="000E0F88"/>
    <w:rsid w:val="000E3F77"/>
    <w:rsid w:val="000E4659"/>
    <w:rsid w:val="000E575B"/>
    <w:rsid w:val="000F03D8"/>
    <w:rsid w:val="000F0B23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37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4D4F"/>
    <w:rsid w:val="0012559D"/>
    <w:rsid w:val="001257B9"/>
    <w:rsid w:val="0013046A"/>
    <w:rsid w:val="00131B51"/>
    <w:rsid w:val="00131F1C"/>
    <w:rsid w:val="00131F46"/>
    <w:rsid w:val="001325FC"/>
    <w:rsid w:val="00135020"/>
    <w:rsid w:val="00136192"/>
    <w:rsid w:val="00137943"/>
    <w:rsid w:val="00137F07"/>
    <w:rsid w:val="00140693"/>
    <w:rsid w:val="001408B4"/>
    <w:rsid w:val="00143E5D"/>
    <w:rsid w:val="00147712"/>
    <w:rsid w:val="00147FB1"/>
    <w:rsid w:val="00150203"/>
    <w:rsid w:val="00150B0C"/>
    <w:rsid w:val="0015511B"/>
    <w:rsid w:val="00155CF4"/>
    <w:rsid w:val="001575F3"/>
    <w:rsid w:val="0016201F"/>
    <w:rsid w:val="00163784"/>
    <w:rsid w:val="0016381F"/>
    <w:rsid w:val="0016448A"/>
    <w:rsid w:val="0016462D"/>
    <w:rsid w:val="00165592"/>
    <w:rsid w:val="00166B8E"/>
    <w:rsid w:val="00170D26"/>
    <w:rsid w:val="0017180A"/>
    <w:rsid w:val="001721A3"/>
    <w:rsid w:val="00175141"/>
    <w:rsid w:val="00176310"/>
    <w:rsid w:val="00176577"/>
    <w:rsid w:val="00177B63"/>
    <w:rsid w:val="001807A1"/>
    <w:rsid w:val="00180903"/>
    <w:rsid w:val="00181532"/>
    <w:rsid w:val="0018277C"/>
    <w:rsid w:val="00182E1D"/>
    <w:rsid w:val="00185499"/>
    <w:rsid w:val="00185C8A"/>
    <w:rsid w:val="0018670B"/>
    <w:rsid w:val="00192A50"/>
    <w:rsid w:val="00194641"/>
    <w:rsid w:val="001953D4"/>
    <w:rsid w:val="0019769E"/>
    <w:rsid w:val="001978B8"/>
    <w:rsid w:val="001A03CC"/>
    <w:rsid w:val="001A06D2"/>
    <w:rsid w:val="001A0A7B"/>
    <w:rsid w:val="001A1272"/>
    <w:rsid w:val="001A25C5"/>
    <w:rsid w:val="001A60B0"/>
    <w:rsid w:val="001A6E70"/>
    <w:rsid w:val="001A6E92"/>
    <w:rsid w:val="001A780F"/>
    <w:rsid w:val="001A7BA2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87"/>
    <w:rsid w:val="001C29BD"/>
    <w:rsid w:val="001C31B7"/>
    <w:rsid w:val="001C4516"/>
    <w:rsid w:val="001C4F29"/>
    <w:rsid w:val="001C6B9E"/>
    <w:rsid w:val="001C6F8B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D9C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3FB6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17C1"/>
    <w:rsid w:val="00222F89"/>
    <w:rsid w:val="00225BB6"/>
    <w:rsid w:val="00225C90"/>
    <w:rsid w:val="00227A63"/>
    <w:rsid w:val="0023186C"/>
    <w:rsid w:val="00231F03"/>
    <w:rsid w:val="00236A24"/>
    <w:rsid w:val="002376F1"/>
    <w:rsid w:val="002411C4"/>
    <w:rsid w:val="002418A3"/>
    <w:rsid w:val="00242620"/>
    <w:rsid w:val="0024322D"/>
    <w:rsid w:val="00244734"/>
    <w:rsid w:val="00246AAF"/>
    <w:rsid w:val="002503B4"/>
    <w:rsid w:val="00251913"/>
    <w:rsid w:val="00253268"/>
    <w:rsid w:val="00253B16"/>
    <w:rsid w:val="00254D98"/>
    <w:rsid w:val="00255144"/>
    <w:rsid w:val="00255312"/>
    <w:rsid w:val="002555AB"/>
    <w:rsid w:val="00256399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41E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9E8"/>
    <w:rsid w:val="002B2A6F"/>
    <w:rsid w:val="002B304D"/>
    <w:rsid w:val="002B42DD"/>
    <w:rsid w:val="002B54F6"/>
    <w:rsid w:val="002B7547"/>
    <w:rsid w:val="002C061C"/>
    <w:rsid w:val="002C06E4"/>
    <w:rsid w:val="002C22DE"/>
    <w:rsid w:val="002C3D27"/>
    <w:rsid w:val="002C53F5"/>
    <w:rsid w:val="002C5980"/>
    <w:rsid w:val="002C7AF3"/>
    <w:rsid w:val="002C7CE1"/>
    <w:rsid w:val="002D0C57"/>
    <w:rsid w:val="002D0D5A"/>
    <w:rsid w:val="002D1A5C"/>
    <w:rsid w:val="002D1B36"/>
    <w:rsid w:val="002D28B6"/>
    <w:rsid w:val="002D3EFF"/>
    <w:rsid w:val="002D4972"/>
    <w:rsid w:val="002D4BC8"/>
    <w:rsid w:val="002D6005"/>
    <w:rsid w:val="002D678B"/>
    <w:rsid w:val="002D6E5A"/>
    <w:rsid w:val="002D6F15"/>
    <w:rsid w:val="002D792A"/>
    <w:rsid w:val="002E2E52"/>
    <w:rsid w:val="002E2F4F"/>
    <w:rsid w:val="002E3CD7"/>
    <w:rsid w:val="002E4419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167F"/>
    <w:rsid w:val="002F25D6"/>
    <w:rsid w:val="002F3E1C"/>
    <w:rsid w:val="002F5560"/>
    <w:rsid w:val="002F66BD"/>
    <w:rsid w:val="002F7A4E"/>
    <w:rsid w:val="00300D99"/>
    <w:rsid w:val="003020E9"/>
    <w:rsid w:val="003026A7"/>
    <w:rsid w:val="00303DEC"/>
    <w:rsid w:val="00304067"/>
    <w:rsid w:val="00307021"/>
    <w:rsid w:val="003073A3"/>
    <w:rsid w:val="003076BA"/>
    <w:rsid w:val="003116B1"/>
    <w:rsid w:val="003120B8"/>
    <w:rsid w:val="00312754"/>
    <w:rsid w:val="00314EEF"/>
    <w:rsid w:val="00316D53"/>
    <w:rsid w:val="00320454"/>
    <w:rsid w:val="0032248A"/>
    <w:rsid w:val="003238FD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7E5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670CC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87A3E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D82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7E"/>
    <w:rsid w:val="003F3AFE"/>
    <w:rsid w:val="003F3E57"/>
    <w:rsid w:val="003F510F"/>
    <w:rsid w:val="003F5B82"/>
    <w:rsid w:val="003F6163"/>
    <w:rsid w:val="003F6F85"/>
    <w:rsid w:val="003F7686"/>
    <w:rsid w:val="003F7E96"/>
    <w:rsid w:val="00401BED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39CB"/>
    <w:rsid w:val="004542A6"/>
    <w:rsid w:val="00454FBF"/>
    <w:rsid w:val="00455181"/>
    <w:rsid w:val="004561C0"/>
    <w:rsid w:val="00456B27"/>
    <w:rsid w:val="00457C3D"/>
    <w:rsid w:val="00461012"/>
    <w:rsid w:val="0046167A"/>
    <w:rsid w:val="004638DB"/>
    <w:rsid w:val="00464141"/>
    <w:rsid w:val="00465182"/>
    <w:rsid w:val="00470A55"/>
    <w:rsid w:val="0047151E"/>
    <w:rsid w:val="00471990"/>
    <w:rsid w:val="004744D3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4924"/>
    <w:rsid w:val="004A513B"/>
    <w:rsid w:val="004A52C8"/>
    <w:rsid w:val="004A6285"/>
    <w:rsid w:val="004A78C8"/>
    <w:rsid w:val="004A7C6E"/>
    <w:rsid w:val="004B01B1"/>
    <w:rsid w:val="004B0F8D"/>
    <w:rsid w:val="004B2159"/>
    <w:rsid w:val="004B28A6"/>
    <w:rsid w:val="004B35C6"/>
    <w:rsid w:val="004B4230"/>
    <w:rsid w:val="004B7280"/>
    <w:rsid w:val="004C0013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0D68"/>
    <w:rsid w:val="004D23B2"/>
    <w:rsid w:val="004D3195"/>
    <w:rsid w:val="004D441D"/>
    <w:rsid w:val="004D49E2"/>
    <w:rsid w:val="004D5E33"/>
    <w:rsid w:val="004D689C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C0C"/>
    <w:rsid w:val="00507DD7"/>
    <w:rsid w:val="00511071"/>
    <w:rsid w:val="005127B9"/>
    <w:rsid w:val="00514A8E"/>
    <w:rsid w:val="00515863"/>
    <w:rsid w:val="00516812"/>
    <w:rsid w:val="005170A8"/>
    <w:rsid w:val="00520E51"/>
    <w:rsid w:val="0052375C"/>
    <w:rsid w:val="00525B52"/>
    <w:rsid w:val="005275A2"/>
    <w:rsid w:val="00527A10"/>
    <w:rsid w:val="00530C90"/>
    <w:rsid w:val="00530F97"/>
    <w:rsid w:val="00533331"/>
    <w:rsid w:val="0053348A"/>
    <w:rsid w:val="00535297"/>
    <w:rsid w:val="00535B82"/>
    <w:rsid w:val="00540FAF"/>
    <w:rsid w:val="00542F42"/>
    <w:rsid w:val="00543762"/>
    <w:rsid w:val="00543E2C"/>
    <w:rsid w:val="00545D8A"/>
    <w:rsid w:val="00547BDB"/>
    <w:rsid w:val="00550563"/>
    <w:rsid w:val="005520AE"/>
    <w:rsid w:val="00553072"/>
    <w:rsid w:val="0055443A"/>
    <w:rsid w:val="00554627"/>
    <w:rsid w:val="00554955"/>
    <w:rsid w:val="005552F4"/>
    <w:rsid w:val="00556443"/>
    <w:rsid w:val="00556AF4"/>
    <w:rsid w:val="005603EE"/>
    <w:rsid w:val="00560655"/>
    <w:rsid w:val="00562071"/>
    <w:rsid w:val="005634C5"/>
    <w:rsid w:val="00564942"/>
    <w:rsid w:val="00564A10"/>
    <w:rsid w:val="0056540B"/>
    <w:rsid w:val="005679ED"/>
    <w:rsid w:val="0057034C"/>
    <w:rsid w:val="0057084F"/>
    <w:rsid w:val="00570D2F"/>
    <w:rsid w:val="005712A7"/>
    <w:rsid w:val="00575486"/>
    <w:rsid w:val="0057708A"/>
    <w:rsid w:val="005824A1"/>
    <w:rsid w:val="00586007"/>
    <w:rsid w:val="00586053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365"/>
    <w:rsid w:val="005C0834"/>
    <w:rsid w:val="005C0AA3"/>
    <w:rsid w:val="005C0C3E"/>
    <w:rsid w:val="005C0C52"/>
    <w:rsid w:val="005C0D8B"/>
    <w:rsid w:val="005C1559"/>
    <w:rsid w:val="005C3915"/>
    <w:rsid w:val="005C3C88"/>
    <w:rsid w:val="005D135C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4A9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D25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6A30"/>
    <w:rsid w:val="00637A6B"/>
    <w:rsid w:val="00640D42"/>
    <w:rsid w:val="00640FEE"/>
    <w:rsid w:val="006421DF"/>
    <w:rsid w:val="00642F1E"/>
    <w:rsid w:val="00645CF5"/>
    <w:rsid w:val="00646A4E"/>
    <w:rsid w:val="00647A59"/>
    <w:rsid w:val="00647B4E"/>
    <w:rsid w:val="0065095F"/>
    <w:rsid w:val="00651DAA"/>
    <w:rsid w:val="006539ED"/>
    <w:rsid w:val="00653C2B"/>
    <w:rsid w:val="00653DE6"/>
    <w:rsid w:val="006555D2"/>
    <w:rsid w:val="00655C6B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85625"/>
    <w:rsid w:val="00691418"/>
    <w:rsid w:val="00693562"/>
    <w:rsid w:val="00693960"/>
    <w:rsid w:val="00693F49"/>
    <w:rsid w:val="00695874"/>
    <w:rsid w:val="006978A4"/>
    <w:rsid w:val="006A26D6"/>
    <w:rsid w:val="006A2C7A"/>
    <w:rsid w:val="006A367A"/>
    <w:rsid w:val="006A3982"/>
    <w:rsid w:val="006A4870"/>
    <w:rsid w:val="006A5D13"/>
    <w:rsid w:val="006A6A44"/>
    <w:rsid w:val="006A748E"/>
    <w:rsid w:val="006A76BB"/>
    <w:rsid w:val="006A7BA7"/>
    <w:rsid w:val="006B1558"/>
    <w:rsid w:val="006B155A"/>
    <w:rsid w:val="006B2338"/>
    <w:rsid w:val="006B3ADD"/>
    <w:rsid w:val="006C01E1"/>
    <w:rsid w:val="006C30AD"/>
    <w:rsid w:val="006C4902"/>
    <w:rsid w:val="006D0BEA"/>
    <w:rsid w:val="006D0D93"/>
    <w:rsid w:val="006D43F0"/>
    <w:rsid w:val="006D4BE3"/>
    <w:rsid w:val="006D5FF5"/>
    <w:rsid w:val="006D6580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366C"/>
    <w:rsid w:val="00705733"/>
    <w:rsid w:val="007063A1"/>
    <w:rsid w:val="00707CCA"/>
    <w:rsid w:val="0071120D"/>
    <w:rsid w:val="0071232C"/>
    <w:rsid w:val="007128D4"/>
    <w:rsid w:val="007135E0"/>
    <w:rsid w:val="0071379F"/>
    <w:rsid w:val="007140BA"/>
    <w:rsid w:val="0071462A"/>
    <w:rsid w:val="00716823"/>
    <w:rsid w:val="00720CB7"/>
    <w:rsid w:val="00721366"/>
    <w:rsid w:val="00721D69"/>
    <w:rsid w:val="00723D32"/>
    <w:rsid w:val="00724E46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2B4"/>
    <w:rsid w:val="00753C7B"/>
    <w:rsid w:val="0075527E"/>
    <w:rsid w:val="0075719D"/>
    <w:rsid w:val="007577EA"/>
    <w:rsid w:val="00761648"/>
    <w:rsid w:val="00761E5E"/>
    <w:rsid w:val="00761EC0"/>
    <w:rsid w:val="007630E0"/>
    <w:rsid w:val="00764A1E"/>
    <w:rsid w:val="00764AE8"/>
    <w:rsid w:val="00764FFD"/>
    <w:rsid w:val="007654A9"/>
    <w:rsid w:val="00770A2F"/>
    <w:rsid w:val="00770F9F"/>
    <w:rsid w:val="007711BD"/>
    <w:rsid w:val="00772A37"/>
    <w:rsid w:val="00773D04"/>
    <w:rsid w:val="007749E5"/>
    <w:rsid w:val="00776005"/>
    <w:rsid w:val="007812E1"/>
    <w:rsid w:val="007819C0"/>
    <w:rsid w:val="00782694"/>
    <w:rsid w:val="00783303"/>
    <w:rsid w:val="00784C3A"/>
    <w:rsid w:val="00784E8A"/>
    <w:rsid w:val="0078575A"/>
    <w:rsid w:val="0078596C"/>
    <w:rsid w:val="007870C0"/>
    <w:rsid w:val="00790412"/>
    <w:rsid w:val="00791316"/>
    <w:rsid w:val="0079185A"/>
    <w:rsid w:val="0079450D"/>
    <w:rsid w:val="00794D7E"/>
    <w:rsid w:val="00795D2A"/>
    <w:rsid w:val="00795E84"/>
    <w:rsid w:val="0079772B"/>
    <w:rsid w:val="007979B9"/>
    <w:rsid w:val="007A0B85"/>
    <w:rsid w:val="007A0CB6"/>
    <w:rsid w:val="007A0D45"/>
    <w:rsid w:val="007A1F17"/>
    <w:rsid w:val="007A4E3E"/>
    <w:rsid w:val="007A5595"/>
    <w:rsid w:val="007A560C"/>
    <w:rsid w:val="007A57DD"/>
    <w:rsid w:val="007B1A56"/>
    <w:rsid w:val="007B2D71"/>
    <w:rsid w:val="007B3115"/>
    <w:rsid w:val="007B35AC"/>
    <w:rsid w:val="007B3FD1"/>
    <w:rsid w:val="007B4DC5"/>
    <w:rsid w:val="007B4E43"/>
    <w:rsid w:val="007B5A37"/>
    <w:rsid w:val="007B6346"/>
    <w:rsid w:val="007C08B4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035"/>
    <w:rsid w:val="007E0C05"/>
    <w:rsid w:val="007E1C44"/>
    <w:rsid w:val="007E241D"/>
    <w:rsid w:val="007E24AF"/>
    <w:rsid w:val="007E2EB2"/>
    <w:rsid w:val="007E3285"/>
    <w:rsid w:val="007E35AB"/>
    <w:rsid w:val="007E35CA"/>
    <w:rsid w:val="007E3DC5"/>
    <w:rsid w:val="007E7169"/>
    <w:rsid w:val="007E7C6C"/>
    <w:rsid w:val="007F16CE"/>
    <w:rsid w:val="007F1DA3"/>
    <w:rsid w:val="007F30DE"/>
    <w:rsid w:val="007F44F6"/>
    <w:rsid w:val="007F5F7E"/>
    <w:rsid w:val="007F6165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2DEB"/>
    <w:rsid w:val="0081388B"/>
    <w:rsid w:val="00813C70"/>
    <w:rsid w:val="00813EFB"/>
    <w:rsid w:val="00814C45"/>
    <w:rsid w:val="00816614"/>
    <w:rsid w:val="00820D55"/>
    <w:rsid w:val="008225AE"/>
    <w:rsid w:val="00822F2E"/>
    <w:rsid w:val="00823024"/>
    <w:rsid w:val="0082374F"/>
    <w:rsid w:val="00823C0F"/>
    <w:rsid w:val="00825EAF"/>
    <w:rsid w:val="00830FDF"/>
    <w:rsid w:val="00835804"/>
    <w:rsid w:val="008370C8"/>
    <w:rsid w:val="008374E0"/>
    <w:rsid w:val="00846166"/>
    <w:rsid w:val="008473E8"/>
    <w:rsid w:val="008509EE"/>
    <w:rsid w:val="008520A3"/>
    <w:rsid w:val="008536E3"/>
    <w:rsid w:val="0085506C"/>
    <w:rsid w:val="00856A73"/>
    <w:rsid w:val="0085797C"/>
    <w:rsid w:val="00857F21"/>
    <w:rsid w:val="00861B4A"/>
    <w:rsid w:val="00862D72"/>
    <w:rsid w:val="0086334C"/>
    <w:rsid w:val="0086603B"/>
    <w:rsid w:val="0086655C"/>
    <w:rsid w:val="008667ED"/>
    <w:rsid w:val="0087067F"/>
    <w:rsid w:val="0087153E"/>
    <w:rsid w:val="00871C89"/>
    <w:rsid w:val="008748F8"/>
    <w:rsid w:val="0087697A"/>
    <w:rsid w:val="0087738D"/>
    <w:rsid w:val="00877499"/>
    <w:rsid w:val="00877A19"/>
    <w:rsid w:val="00880AC2"/>
    <w:rsid w:val="008818C6"/>
    <w:rsid w:val="0088373E"/>
    <w:rsid w:val="008838B9"/>
    <w:rsid w:val="00883BED"/>
    <w:rsid w:val="00884D49"/>
    <w:rsid w:val="00885102"/>
    <w:rsid w:val="008866D9"/>
    <w:rsid w:val="008A1471"/>
    <w:rsid w:val="008A1F64"/>
    <w:rsid w:val="008A33E3"/>
    <w:rsid w:val="008A4207"/>
    <w:rsid w:val="008A525F"/>
    <w:rsid w:val="008A53D7"/>
    <w:rsid w:val="008A7852"/>
    <w:rsid w:val="008B49AD"/>
    <w:rsid w:val="008B565C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C6000"/>
    <w:rsid w:val="008D063A"/>
    <w:rsid w:val="008D1021"/>
    <w:rsid w:val="008D259D"/>
    <w:rsid w:val="008D25BC"/>
    <w:rsid w:val="008D3AB0"/>
    <w:rsid w:val="008D3EFE"/>
    <w:rsid w:val="008D48A0"/>
    <w:rsid w:val="008D6DFC"/>
    <w:rsid w:val="008E0165"/>
    <w:rsid w:val="008E22BA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637"/>
    <w:rsid w:val="00906D3B"/>
    <w:rsid w:val="00913EF4"/>
    <w:rsid w:val="00917568"/>
    <w:rsid w:val="00917941"/>
    <w:rsid w:val="00922336"/>
    <w:rsid w:val="00923FE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37DA1"/>
    <w:rsid w:val="00940B77"/>
    <w:rsid w:val="0094122B"/>
    <w:rsid w:val="009426FC"/>
    <w:rsid w:val="00943AB7"/>
    <w:rsid w:val="00944B1D"/>
    <w:rsid w:val="00945C50"/>
    <w:rsid w:val="00946A58"/>
    <w:rsid w:val="0094737B"/>
    <w:rsid w:val="00950F45"/>
    <w:rsid w:val="009515D8"/>
    <w:rsid w:val="009528E0"/>
    <w:rsid w:val="009558E5"/>
    <w:rsid w:val="00955C28"/>
    <w:rsid w:val="00956304"/>
    <w:rsid w:val="00956607"/>
    <w:rsid w:val="009570BF"/>
    <w:rsid w:val="00957526"/>
    <w:rsid w:val="0096277D"/>
    <w:rsid w:val="00962EA0"/>
    <w:rsid w:val="00964118"/>
    <w:rsid w:val="00964D53"/>
    <w:rsid w:val="00970137"/>
    <w:rsid w:val="0097110F"/>
    <w:rsid w:val="009719A9"/>
    <w:rsid w:val="00972043"/>
    <w:rsid w:val="00974BB1"/>
    <w:rsid w:val="0097571F"/>
    <w:rsid w:val="00975DA1"/>
    <w:rsid w:val="0097667C"/>
    <w:rsid w:val="0097683A"/>
    <w:rsid w:val="00976DB1"/>
    <w:rsid w:val="009819E9"/>
    <w:rsid w:val="00983095"/>
    <w:rsid w:val="00983305"/>
    <w:rsid w:val="009838FB"/>
    <w:rsid w:val="009845E8"/>
    <w:rsid w:val="00985D7B"/>
    <w:rsid w:val="00985F84"/>
    <w:rsid w:val="0098675A"/>
    <w:rsid w:val="00987A69"/>
    <w:rsid w:val="00990A83"/>
    <w:rsid w:val="00990D00"/>
    <w:rsid w:val="009912F2"/>
    <w:rsid w:val="00992168"/>
    <w:rsid w:val="00992A38"/>
    <w:rsid w:val="00996AD4"/>
    <w:rsid w:val="00996FA9"/>
    <w:rsid w:val="009976AA"/>
    <w:rsid w:val="009A0AD8"/>
    <w:rsid w:val="009A49E0"/>
    <w:rsid w:val="009A78F3"/>
    <w:rsid w:val="009B20F8"/>
    <w:rsid w:val="009B2282"/>
    <w:rsid w:val="009B2BC8"/>
    <w:rsid w:val="009B37FE"/>
    <w:rsid w:val="009B3DD4"/>
    <w:rsid w:val="009B791D"/>
    <w:rsid w:val="009C09A6"/>
    <w:rsid w:val="009C0F3F"/>
    <w:rsid w:val="009C2013"/>
    <w:rsid w:val="009C2CEA"/>
    <w:rsid w:val="009C489A"/>
    <w:rsid w:val="009C4CF8"/>
    <w:rsid w:val="009C5834"/>
    <w:rsid w:val="009C6F64"/>
    <w:rsid w:val="009C7443"/>
    <w:rsid w:val="009D13A3"/>
    <w:rsid w:val="009D1E76"/>
    <w:rsid w:val="009D223B"/>
    <w:rsid w:val="009D37F7"/>
    <w:rsid w:val="009D3C88"/>
    <w:rsid w:val="009D6158"/>
    <w:rsid w:val="009D6E0A"/>
    <w:rsid w:val="009D7A82"/>
    <w:rsid w:val="009E02F0"/>
    <w:rsid w:val="009E1536"/>
    <w:rsid w:val="009E4118"/>
    <w:rsid w:val="009E551D"/>
    <w:rsid w:val="009E5839"/>
    <w:rsid w:val="009E66C3"/>
    <w:rsid w:val="009E77C3"/>
    <w:rsid w:val="009F0798"/>
    <w:rsid w:val="009F116C"/>
    <w:rsid w:val="009F1F9C"/>
    <w:rsid w:val="009F2B62"/>
    <w:rsid w:val="009F2F98"/>
    <w:rsid w:val="009F31FE"/>
    <w:rsid w:val="009F61EC"/>
    <w:rsid w:val="009F6C93"/>
    <w:rsid w:val="009F7F3C"/>
    <w:rsid w:val="00A01690"/>
    <w:rsid w:val="00A019C6"/>
    <w:rsid w:val="00A02DAA"/>
    <w:rsid w:val="00A030A6"/>
    <w:rsid w:val="00A048C7"/>
    <w:rsid w:val="00A06B35"/>
    <w:rsid w:val="00A11EC5"/>
    <w:rsid w:val="00A124C2"/>
    <w:rsid w:val="00A12E41"/>
    <w:rsid w:val="00A13348"/>
    <w:rsid w:val="00A13BAD"/>
    <w:rsid w:val="00A2168F"/>
    <w:rsid w:val="00A218ED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68A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1449"/>
    <w:rsid w:val="00A745DA"/>
    <w:rsid w:val="00A74AFE"/>
    <w:rsid w:val="00A761F8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0100"/>
    <w:rsid w:val="00AB22E6"/>
    <w:rsid w:val="00AB33A7"/>
    <w:rsid w:val="00AB4721"/>
    <w:rsid w:val="00AB4B98"/>
    <w:rsid w:val="00AB4C55"/>
    <w:rsid w:val="00AB5B96"/>
    <w:rsid w:val="00AB6C45"/>
    <w:rsid w:val="00AB71BA"/>
    <w:rsid w:val="00AB7B4E"/>
    <w:rsid w:val="00AC0083"/>
    <w:rsid w:val="00AC2CE3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4762"/>
    <w:rsid w:val="00AE6033"/>
    <w:rsid w:val="00AE6BBF"/>
    <w:rsid w:val="00AF0362"/>
    <w:rsid w:val="00AF0A5C"/>
    <w:rsid w:val="00AF3E67"/>
    <w:rsid w:val="00AF4FA7"/>
    <w:rsid w:val="00AF61EF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7A2"/>
    <w:rsid w:val="00B15CF0"/>
    <w:rsid w:val="00B1613D"/>
    <w:rsid w:val="00B20584"/>
    <w:rsid w:val="00B22671"/>
    <w:rsid w:val="00B243B3"/>
    <w:rsid w:val="00B249EF"/>
    <w:rsid w:val="00B250B1"/>
    <w:rsid w:val="00B26E8D"/>
    <w:rsid w:val="00B3297A"/>
    <w:rsid w:val="00B32AE4"/>
    <w:rsid w:val="00B34613"/>
    <w:rsid w:val="00B34ACD"/>
    <w:rsid w:val="00B37B69"/>
    <w:rsid w:val="00B4127A"/>
    <w:rsid w:val="00B4234E"/>
    <w:rsid w:val="00B43C75"/>
    <w:rsid w:val="00B44DB6"/>
    <w:rsid w:val="00B45EF1"/>
    <w:rsid w:val="00B461DC"/>
    <w:rsid w:val="00B50EAD"/>
    <w:rsid w:val="00B52599"/>
    <w:rsid w:val="00B52E03"/>
    <w:rsid w:val="00B5784E"/>
    <w:rsid w:val="00B5784F"/>
    <w:rsid w:val="00B57BD6"/>
    <w:rsid w:val="00B60786"/>
    <w:rsid w:val="00B60884"/>
    <w:rsid w:val="00B60E2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2DB9"/>
    <w:rsid w:val="00B93947"/>
    <w:rsid w:val="00B951C9"/>
    <w:rsid w:val="00B9635A"/>
    <w:rsid w:val="00BA0394"/>
    <w:rsid w:val="00BA3708"/>
    <w:rsid w:val="00BA408B"/>
    <w:rsid w:val="00BA41B1"/>
    <w:rsid w:val="00BB281C"/>
    <w:rsid w:val="00BB2AA1"/>
    <w:rsid w:val="00BB45DC"/>
    <w:rsid w:val="00BB5134"/>
    <w:rsid w:val="00BB5DC6"/>
    <w:rsid w:val="00BB624D"/>
    <w:rsid w:val="00BB7CF0"/>
    <w:rsid w:val="00BC1CEB"/>
    <w:rsid w:val="00BC3E40"/>
    <w:rsid w:val="00BC608E"/>
    <w:rsid w:val="00BC7BEC"/>
    <w:rsid w:val="00BD1380"/>
    <w:rsid w:val="00BD18D5"/>
    <w:rsid w:val="00BD1D49"/>
    <w:rsid w:val="00BD240A"/>
    <w:rsid w:val="00BD24AB"/>
    <w:rsid w:val="00BD77ED"/>
    <w:rsid w:val="00BD7DBE"/>
    <w:rsid w:val="00BE0121"/>
    <w:rsid w:val="00BE635B"/>
    <w:rsid w:val="00BE7B04"/>
    <w:rsid w:val="00BF0CD3"/>
    <w:rsid w:val="00BF11D3"/>
    <w:rsid w:val="00BF17E7"/>
    <w:rsid w:val="00BF19B8"/>
    <w:rsid w:val="00BF2AF3"/>
    <w:rsid w:val="00BF5A6E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260A"/>
    <w:rsid w:val="00C4478D"/>
    <w:rsid w:val="00C45329"/>
    <w:rsid w:val="00C52526"/>
    <w:rsid w:val="00C53A7C"/>
    <w:rsid w:val="00C5573E"/>
    <w:rsid w:val="00C617A8"/>
    <w:rsid w:val="00C63BDE"/>
    <w:rsid w:val="00C64C60"/>
    <w:rsid w:val="00C64DE7"/>
    <w:rsid w:val="00C66B6D"/>
    <w:rsid w:val="00C701EE"/>
    <w:rsid w:val="00C715B4"/>
    <w:rsid w:val="00C71FE7"/>
    <w:rsid w:val="00C72352"/>
    <w:rsid w:val="00C7354A"/>
    <w:rsid w:val="00C74A73"/>
    <w:rsid w:val="00C74C31"/>
    <w:rsid w:val="00C805B1"/>
    <w:rsid w:val="00C82C8A"/>
    <w:rsid w:val="00C82CA1"/>
    <w:rsid w:val="00C83BC1"/>
    <w:rsid w:val="00C85488"/>
    <w:rsid w:val="00C85574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97BDB"/>
    <w:rsid w:val="00CA1151"/>
    <w:rsid w:val="00CA131F"/>
    <w:rsid w:val="00CA309B"/>
    <w:rsid w:val="00CA33E3"/>
    <w:rsid w:val="00CA5901"/>
    <w:rsid w:val="00CA63BC"/>
    <w:rsid w:val="00CA7650"/>
    <w:rsid w:val="00CB0B55"/>
    <w:rsid w:val="00CB13CF"/>
    <w:rsid w:val="00CB369D"/>
    <w:rsid w:val="00CB4859"/>
    <w:rsid w:val="00CB4997"/>
    <w:rsid w:val="00CB6092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5347"/>
    <w:rsid w:val="00CD67B0"/>
    <w:rsid w:val="00CD6A41"/>
    <w:rsid w:val="00CD73D8"/>
    <w:rsid w:val="00CE2556"/>
    <w:rsid w:val="00CE39D1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3A"/>
    <w:rsid w:val="00CF6D54"/>
    <w:rsid w:val="00D005BD"/>
    <w:rsid w:val="00D00B4F"/>
    <w:rsid w:val="00D00CF5"/>
    <w:rsid w:val="00D00E93"/>
    <w:rsid w:val="00D01D1A"/>
    <w:rsid w:val="00D04A82"/>
    <w:rsid w:val="00D0694B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525"/>
    <w:rsid w:val="00D50C86"/>
    <w:rsid w:val="00D50F1A"/>
    <w:rsid w:val="00D51227"/>
    <w:rsid w:val="00D519F7"/>
    <w:rsid w:val="00D52098"/>
    <w:rsid w:val="00D5388B"/>
    <w:rsid w:val="00D5657A"/>
    <w:rsid w:val="00D570A1"/>
    <w:rsid w:val="00D608AE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5136"/>
    <w:rsid w:val="00D761F5"/>
    <w:rsid w:val="00D766F3"/>
    <w:rsid w:val="00D76722"/>
    <w:rsid w:val="00D76832"/>
    <w:rsid w:val="00D80804"/>
    <w:rsid w:val="00D82FAC"/>
    <w:rsid w:val="00D837A3"/>
    <w:rsid w:val="00D85A74"/>
    <w:rsid w:val="00D86C14"/>
    <w:rsid w:val="00D9059C"/>
    <w:rsid w:val="00D90946"/>
    <w:rsid w:val="00D90F94"/>
    <w:rsid w:val="00D925AB"/>
    <w:rsid w:val="00D92815"/>
    <w:rsid w:val="00D92910"/>
    <w:rsid w:val="00D92DDE"/>
    <w:rsid w:val="00D93928"/>
    <w:rsid w:val="00D93F9C"/>
    <w:rsid w:val="00D94A56"/>
    <w:rsid w:val="00D94C53"/>
    <w:rsid w:val="00D9517F"/>
    <w:rsid w:val="00D955A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484"/>
    <w:rsid w:val="00DE0875"/>
    <w:rsid w:val="00DE28D9"/>
    <w:rsid w:val="00DE3799"/>
    <w:rsid w:val="00DE3806"/>
    <w:rsid w:val="00DE4D36"/>
    <w:rsid w:val="00DF068B"/>
    <w:rsid w:val="00DF381F"/>
    <w:rsid w:val="00DF43B7"/>
    <w:rsid w:val="00DF6218"/>
    <w:rsid w:val="00DF6CE0"/>
    <w:rsid w:val="00DF6E45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1C9E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20D"/>
    <w:rsid w:val="00E34306"/>
    <w:rsid w:val="00E34F16"/>
    <w:rsid w:val="00E371FE"/>
    <w:rsid w:val="00E37652"/>
    <w:rsid w:val="00E41DC6"/>
    <w:rsid w:val="00E41DCC"/>
    <w:rsid w:val="00E41E5D"/>
    <w:rsid w:val="00E51AE6"/>
    <w:rsid w:val="00E54BEE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53E"/>
    <w:rsid w:val="00E64855"/>
    <w:rsid w:val="00E653D7"/>
    <w:rsid w:val="00E6632F"/>
    <w:rsid w:val="00E66357"/>
    <w:rsid w:val="00E66BC0"/>
    <w:rsid w:val="00E70EAE"/>
    <w:rsid w:val="00E71D11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D75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D7CFA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3CB0"/>
    <w:rsid w:val="00EF44FD"/>
    <w:rsid w:val="00EF4EA5"/>
    <w:rsid w:val="00F029C2"/>
    <w:rsid w:val="00F03546"/>
    <w:rsid w:val="00F042EE"/>
    <w:rsid w:val="00F05C5C"/>
    <w:rsid w:val="00F06041"/>
    <w:rsid w:val="00F078A1"/>
    <w:rsid w:val="00F07BB2"/>
    <w:rsid w:val="00F11391"/>
    <w:rsid w:val="00F122B1"/>
    <w:rsid w:val="00F12430"/>
    <w:rsid w:val="00F13B24"/>
    <w:rsid w:val="00F15C5E"/>
    <w:rsid w:val="00F1667D"/>
    <w:rsid w:val="00F16764"/>
    <w:rsid w:val="00F21501"/>
    <w:rsid w:val="00F219C7"/>
    <w:rsid w:val="00F24ACC"/>
    <w:rsid w:val="00F26FFC"/>
    <w:rsid w:val="00F27CF8"/>
    <w:rsid w:val="00F30170"/>
    <w:rsid w:val="00F31D2C"/>
    <w:rsid w:val="00F3324D"/>
    <w:rsid w:val="00F33378"/>
    <w:rsid w:val="00F33591"/>
    <w:rsid w:val="00F34AAD"/>
    <w:rsid w:val="00F35958"/>
    <w:rsid w:val="00F40ABC"/>
    <w:rsid w:val="00F42463"/>
    <w:rsid w:val="00F42778"/>
    <w:rsid w:val="00F4487F"/>
    <w:rsid w:val="00F45E60"/>
    <w:rsid w:val="00F45F3C"/>
    <w:rsid w:val="00F4733C"/>
    <w:rsid w:val="00F4744F"/>
    <w:rsid w:val="00F50CE4"/>
    <w:rsid w:val="00F54E16"/>
    <w:rsid w:val="00F609D1"/>
    <w:rsid w:val="00F61E89"/>
    <w:rsid w:val="00F61FB8"/>
    <w:rsid w:val="00F66183"/>
    <w:rsid w:val="00F67DF5"/>
    <w:rsid w:val="00F7140E"/>
    <w:rsid w:val="00F73EFB"/>
    <w:rsid w:val="00F76022"/>
    <w:rsid w:val="00F7695F"/>
    <w:rsid w:val="00F80353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B7418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7F5"/>
    <w:rsid w:val="00FD4D82"/>
    <w:rsid w:val="00FD7593"/>
    <w:rsid w:val="00FD7A35"/>
    <w:rsid w:val="00FE068C"/>
    <w:rsid w:val="00FE44B0"/>
    <w:rsid w:val="00FE55F8"/>
    <w:rsid w:val="00FE6138"/>
    <w:rsid w:val="00FE624D"/>
    <w:rsid w:val="00FE6E52"/>
    <w:rsid w:val="00FE7F4D"/>
    <w:rsid w:val="00FF1588"/>
    <w:rsid w:val="00FF4715"/>
    <w:rsid w:val="00FF54CE"/>
    <w:rsid w:val="00FF59D4"/>
    <w:rsid w:val="00FF6601"/>
    <w:rsid w:val="00FF6677"/>
    <w:rsid w:val="00FF6BB1"/>
    <w:rsid w:val="00FF73FC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C4CCA-84CB-4791-924F-A717DEABE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E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721A3"/>
    <w:rPr>
      <w:color w:val="0563C1" w:themeColor="hyperlink"/>
      <w:u w:val="single"/>
    </w:rPr>
  </w:style>
  <w:style w:type="paragraph" w:styleId="Akapitzlist">
    <w:name w:val="List Paragraph"/>
    <w:aliases w:val="L1,Numerowanie,Preambuła,CW_Lista"/>
    <w:basedOn w:val="Normalny"/>
    <w:link w:val="AkapitzlistZnak"/>
    <w:uiPriority w:val="34"/>
    <w:qFormat/>
    <w:rsid w:val="00BB281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7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0BF"/>
  </w:style>
  <w:style w:type="paragraph" w:styleId="Stopka">
    <w:name w:val="footer"/>
    <w:basedOn w:val="Normalny"/>
    <w:link w:val="StopkaZnak"/>
    <w:uiPriority w:val="99"/>
    <w:unhideWhenUsed/>
    <w:rsid w:val="00957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0BF"/>
  </w:style>
  <w:style w:type="paragraph" w:styleId="Tekstdymka">
    <w:name w:val="Balloon Text"/>
    <w:basedOn w:val="Normalny"/>
    <w:link w:val="TekstdymkaZnak"/>
    <w:uiPriority w:val="99"/>
    <w:semiHidden/>
    <w:unhideWhenUsed/>
    <w:rsid w:val="00030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41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A12E41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Cambria" w:hAnsi="Times New Roman" w:cs="Times New Roman"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12E41"/>
    <w:rPr>
      <w:rFonts w:ascii="Times New Roman" w:eastAsia="Cambria" w:hAnsi="Times New Roman" w:cs="Times New Roman"/>
      <w:bCs/>
      <w:sz w:val="24"/>
      <w:szCs w:val="24"/>
      <w:lang w:eastAsia="zh-CN"/>
    </w:rPr>
  </w:style>
  <w:style w:type="paragraph" w:customStyle="1" w:styleId="Default1">
    <w:name w:val="Default1"/>
    <w:basedOn w:val="Normalny"/>
    <w:rsid w:val="008D6DF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08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08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08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8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08B4"/>
    <w:rPr>
      <w:b/>
      <w:bCs/>
      <w:sz w:val="20"/>
      <w:szCs w:val="20"/>
    </w:rPr>
  </w:style>
  <w:style w:type="paragraph" w:customStyle="1" w:styleId="StylAkapitzlist">
    <w:name w:val="Styl Akapit z listą"/>
    <w:aliases w:val="Normalny 1 + Wyjustowany"/>
    <w:basedOn w:val="Normalny"/>
    <w:rsid w:val="007E35CA"/>
    <w:pPr>
      <w:spacing w:after="0" w:line="240" w:lineRule="auto"/>
      <w:jc w:val="both"/>
      <w:outlineLvl w:val="2"/>
    </w:pPr>
    <w:rPr>
      <w:rFonts w:ascii="Calibri" w:eastAsia="Times New Roman" w:hAnsi="Calibri" w:cs="Times New Roman"/>
      <w:sz w:val="24"/>
      <w:szCs w:val="20"/>
      <w:lang w:eastAsia="pl-PL"/>
    </w:rPr>
  </w:style>
  <w:style w:type="paragraph" w:styleId="Bezodstpw">
    <w:name w:val="No Spacing"/>
    <w:basedOn w:val="Normalny"/>
    <w:qFormat/>
    <w:rsid w:val="007E35CA"/>
    <w:pPr>
      <w:numPr>
        <w:numId w:val="9"/>
      </w:numPr>
      <w:spacing w:after="120" w:line="240" w:lineRule="auto"/>
      <w:outlineLvl w:val="2"/>
    </w:pPr>
    <w:rPr>
      <w:rFonts w:ascii="Calibri" w:eastAsia="Times New Roman" w:hAnsi="Calibri" w:cs="Calibri"/>
      <w:b/>
      <w:sz w:val="24"/>
      <w:u w:val="single"/>
      <w:lang w:eastAsia="pl-PL"/>
    </w:rPr>
  </w:style>
  <w:style w:type="character" w:customStyle="1" w:styleId="AkapitzlistZnak">
    <w:name w:val="Akapit z listą Znak"/>
    <w:aliases w:val="L1 Znak,Numerowanie Znak,Preambuła Znak,CW_Lista Znak"/>
    <w:link w:val="Akapitzlist"/>
    <w:uiPriority w:val="34"/>
    <w:qFormat/>
    <w:rsid w:val="00253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" TargetMode="External"/><Relationship Id="rId13" Type="http://schemas.openxmlformats.org/officeDocument/2006/relationships/hyperlink" Target="mailto:inspektor@kiod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nniki@zgwrp.org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nniki@zgwrp.org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anniki@zgwrp.org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F6721-9FB2-4841-8642-A7CB2AC6F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1200</TotalTime>
  <Pages>18</Pages>
  <Words>7449</Words>
  <Characters>44695</Characters>
  <Application>Microsoft Office Word</Application>
  <DocSecurity>0</DocSecurity>
  <Lines>372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153</cp:revision>
  <cp:lastPrinted>2021-10-22T13:23:00Z</cp:lastPrinted>
  <dcterms:created xsi:type="dcterms:W3CDTF">2021-03-03T12:33:00Z</dcterms:created>
  <dcterms:modified xsi:type="dcterms:W3CDTF">2021-10-22T13:23:00Z</dcterms:modified>
</cp:coreProperties>
</file>