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4010E" w14:textId="0E19C7C0" w:rsidR="00B80679" w:rsidRDefault="001D513E" w:rsidP="00B80679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208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</w:r>
      <w:r w:rsidR="00B8067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D2084C">
        <w:rPr>
          <w:rFonts w:ascii="Times New Roman" w:hAnsi="Times New Roman" w:cs="Times New Roman"/>
          <w:b/>
          <w:sz w:val="24"/>
          <w:szCs w:val="24"/>
        </w:rPr>
        <w:t>Załącznik nr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5E3532" w14:textId="3C8207FF" w:rsidR="00D2084C" w:rsidRDefault="00B80679" w:rsidP="00B80679">
      <w:pPr>
        <w:spacing w:after="0" w:line="276" w:lineRule="auto"/>
        <w:ind w:left="5663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513E">
        <w:rPr>
          <w:rFonts w:ascii="Times New Roman" w:hAnsi="Times New Roman" w:cs="Times New Roman"/>
          <w:b/>
          <w:sz w:val="24"/>
          <w:szCs w:val="24"/>
        </w:rPr>
        <w:t>do zapytania ofertowego</w:t>
      </w:r>
    </w:p>
    <w:p w14:paraId="46913508" w14:textId="77777777" w:rsidR="0094173D" w:rsidRDefault="0094173D" w:rsidP="00B80679">
      <w:pPr>
        <w:spacing w:after="0" w:line="276" w:lineRule="auto"/>
        <w:ind w:left="5663" w:firstLine="709"/>
        <w:rPr>
          <w:rFonts w:ascii="Times New Roman" w:hAnsi="Times New Roman" w:cs="Times New Roman"/>
          <w:b/>
          <w:sz w:val="24"/>
          <w:szCs w:val="24"/>
        </w:rPr>
      </w:pPr>
    </w:p>
    <w:p w14:paraId="7E138405" w14:textId="00967EBC" w:rsidR="003F0639" w:rsidRDefault="00D2084C" w:rsidP="003F0639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C363A"/>
          <w:sz w:val="22"/>
          <w:szCs w:val="22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772814F" w14:textId="60DE11F6" w:rsidR="001D513E" w:rsidRDefault="001D513E" w:rsidP="009417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Szczegółowa specyfikacja,  wymagane minimalne parametry agregatu</w:t>
      </w:r>
      <w:r w:rsidR="00B80679">
        <w:rPr>
          <w:rFonts w:ascii="Times New Roman" w:hAnsi="Times New Roman" w:cs="Times New Roman"/>
          <w:b/>
          <w:sz w:val="24"/>
          <w:szCs w:val="24"/>
        </w:rPr>
        <w:t xml:space="preserve"> prądotwórczego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D192121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agregat wyposażony w automatykę SZR (samoczynne załączenie rezerwy),</w:t>
      </w:r>
    </w:p>
    <w:p w14:paraId="2818D066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system automatycznego rozruchu,</w:t>
      </w:r>
    </w:p>
    <w:p w14:paraId="5AFF91A0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1F497D"/>
          <w:sz w:val="19"/>
          <w:szCs w:val="19"/>
        </w:rPr>
        <w:t>-</w:t>
      </w:r>
      <w:r>
        <w:rPr>
          <w:color w:val="1F497D"/>
          <w:sz w:val="14"/>
          <w:szCs w:val="14"/>
        </w:rPr>
        <w:t>        </w:t>
      </w:r>
      <w:r>
        <w:rPr>
          <w:color w:val="2C363A"/>
        </w:rPr>
        <w:t>moc znamionowa 100kW (125 KV),</w:t>
      </w:r>
    </w:p>
    <w:p w14:paraId="19828649" w14:textId="77777777" w:rsidR="003F0639" w:rsidRDefault="003F0639" w:rsidP="0094173D">
      <w:pPr>
        <w:pStyle w:val="v1msolistparagraph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2C363A"/>
          <w:sz w:val="22"/>
          <w:szCs w:val="22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moc maksymalna (do 15 minut): 110kW (137 kVA), </w:t>
      </w:r>
      <w:r>
        <w:rPr>
          <w:rFonts w:ascii="ubuntu" w:hAnsi="ubuntu"/>
          <w:color w:val="FF0000"/>
        </w:rPr>
        <w:t> </w:t>
      </w:r>
    </w:p>
    <w:p w14:paraId="3F666C38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napięcie: trójfazowe 400V oraz jednofazowe 230V,</w:t>
      </w:r>
    </w:p>
    <w:p w14:paraId="5752880B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 xml:space="preserve">częstotliwość 50 </w:t>
      </w:r>
      <w:proofErr w:type="spellStart"/>
      <w:r>
        <w:rPr>
          <w:color w:val="2C363A"/>
        </w:rPr>
        <w:t>Hz</w:t>
      </w:r>
      <w:proofErr w:type="spellEnd"/>
      <w:r>
        <w:rPr>
          <w:color w:val="2C363A"/>
        </w:rPr>
        <w:t>,</w:t>
      </w:r>
    </w:p>
    <w:p w14:paraId="1439F6D3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wyposażony w zabezpieczenie przeciążeniowo termiczne,</w:t>
      </w:r>
    </w:p>
    <w:p w14:paraId="0EBEB48D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pełna stabilizacja napięcia (V) +/- 2%</w:t>
      </w:r>
    </w:p>
    <w:p w14:paraId="45214C08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pełna stabilizacja częstotliwości +/- 2%</w:t>
      </w:r>
    </w:p>
    <w:p w14:paraId="296E9B56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zapewniający ciągłą pracę przez min. 12 godzin bez tankowania przy maksymalnym obciążeniu,</w:t>
      </w:r>
    </w:p>
    <w:p w14:paraId="1349F036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silnik wysokoprężny,</w:t>
      </w:r>
    </w:p>
    <w:p w14:paraId="1691036A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automatyczna regulacja obrotów silnika,</w:t>
      </w:r>
    </w:p>
    <w:p w14:paraId="543CAB09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wyposażony w system GSM  (centralka powiadamiająca o statusie, oraz aplikacja na smartfon),</w:t>
      </w:r>
    </w:p>
    <w:p w14:paraId="367A5495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wyciszona wodoodporna obudowa,</w:t>
      </w:r>
    </w:p>
    <w:p w14:paraId="0E0BA994" w14:textId="77777777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ubuntu" w:hAnsi="ubuntu"/>
          <w:color w:val="2C363A"/>
          <w:sz w:val="19"/>
          <w:szCs w:val="19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>możliwość pracy w niskich temperaturach</w:t>
      </w:r>
      <w:r>
        <w:rPr>
          <w:rFonts w:ascii="ubuntu" w:hAnsi="ubuntu"/>
          <w:color w:val="1F497D"/>
        </w:rPr>
        <w:t>,</w:t>
      </w:r>
    </w:p>
    <w:p w14:paraId="7075573F" w14:textId="77777777" w:rsidR="003F0639" w:rsidRDefault="003F0639" w:rsidP="0094173D">
      <w:pPr>
        <w:pStyle w:val="v1msolistparagraph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2C363A"/>
          <w:sz w:val="22"/>
          <w:szCs w:val="22"/>
        </w:rPr>
      </w:pPr>
      <w:r>
        <w:rPr>
          <w:rFonts w:ascii="ubuntu" w:hAnsi="ubuntu"/>
          <w:color w:val="1F497D"/>
          <w:sz w:val="22"/>
          <w:szCs w:val="22"/>
        </w:rPr>
        <w:t>-</w:t>
      </w:r>
      <w:r>
        <w:rPr>
          <w:color w:val="1F497D"/>
          <w:sz w:val="14"/>
          <w:szCs w:val="14"/>
        </w:rPr>
        <w:t>        </w:t>
      </w:r>
      <w:r>
        <w:rPr>
          <w:color w:val="2C363A"/>
        </w:rPr>
        <w:t>norma emisji spalin zgodnie z obowiązującymi przepisami,</w:t>
      </w:r>
    </w:p>
    <w:p w14:paraId="60A10CD6" w14:textId="08084AAE" w:rsidR="003F0639" w:rsidRDefault="003F0639" w:rsidP="0094173D">
      <w:pPr>
        <w:pStyle w:val="v1msonormal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2C363A"/>
          <w:sz w:val="22"/>
          <w:szCs w:val="22"/>
        </w:rPr>
      </w:pPr>
      <w:r>
        <w:rPr>
          <w:rFonts w:ascii="ubuntu" w:hAnsi="ubuntu"/>
          <w:color w:val="2C363A"/>
        </w:rPr>
        <w:t>-</w:t>
      </w:r>
      <w:r>
        <w:rPr>
          <w:color w:val="2C363A"/>
          <w:sz w:val="14"/>
          <w:szCs w:val="14"/>
        </w:rPr>
        <w:t>        </w:t>
      </w:r>
      <w:r>
        <w:rPr>
          <w:color w:val="2C363A"/>
        </w:rPr>
        <w:t xml:space="preserve">przyczepa transportowa </w:t>
      </w:r>
      <w:r w:rsidR="00574D31">
        <w:rPr>
          <w:color w:val="2C363A"/>
        </w:rPr>
        <w:t xml:space="preserve">dwuosiowa </w:t>
      </w:r>
      <w:r>
        <w:rPr>
          <w:color w:val="2C363A"/>
        </w:rPr>
        <w:t>wyposażona w hamulec najazdowy,</w:t>
      </w:r>
    </w:p>
    <w:p w14:paraId="1D765ED0" w14:textId="0267F623" w:rsidR="003F0639" w:rsidRDefault="003F0639" w:rsidP="0094173D">
      <w:pPr>
        <w:pStyle w:val="v1msolistparagraph"/>
        <w:shd w:val="clear" w:color="auto" w:fill="FFFFFF"/>
        <w:spacing w:before="0" w:beforeAutospacing="0" w:after="0" w:afterAutospacing="0" w:line="360" w:lineRule="auto"/>
        <w:ind w:left="360" w:hanging="360"/>
        <w:jc w:val="both"/>
        <w:rPr>
          <w:rFonts w:ascii="Calibri" w:hAnsi="Calibri"/>
          <w:color w:val="2C363A"/>
          <w:sz w:val="22"/>
          <w:szCs w:val="22"/>
        </w:rPr>
      </w:pPr>
      <w:r>
        <w:rPr>
          <w:rFonts w:ascii="ubuntu" w:hAnsi="ubuntu"/>
          <w:color w:val="1F497D"/>
          <w:sz w:val="22"/>
          <w:szCs w:val="22"/>
        </w:rPr>
        <w:t>-</w:t>
      </w:r>
      <w:r>
        <w:rPr>
          <w:color w:val="1F497D"/>
          <w:sz w:val="14"/>
          <w:szCs w:val="14"/>
        </w:rPr>
        <w:t>        </w:t>
      </w:r>
      <w:r>
        <w:rPr>
          <w:color w:val="2C363A"/>
        </w:rPr>
        <w:t xml:space="preserve">przyczepa transportowa </w:t>
      </w:r>
      <w:r w:rsidR="001D0FED">
        <w:rPr>
          <w:color w:val="2C363A"/>
        </w:rPr>
        <w:t xml:space="preserve">dopuszczona do ruchu drogowego wraz z niezbędną dokumentacją do rejestracji, tj. </w:t>
      </w:r>
      <w:r>
        <w:rPr>
          <w:color w:val="2C363A"/>
        </w:rPr>
        <w:t>wyposażona zgodnie z obowiązującymi przepisami ruchu drogow</w:t>
      </w:r>
      <w:bookmarkStart w:id="0" w:name="_GoBack"/>
      <w:bookmarkEnd w:id="0"/>
      <w:r>
        <w:rPr>
          <w:color w:val="2C363A"/>
        </w:rPr>
        <w:t>ego.</w:t>
      </w:r>
    </w:p>
    <w:sectPr w:rsidR="003F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3691B"/>
    <w:multiLevelType w:val="multilevel"/>
    <w:tmpl w:val="E35E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4F"/>
    <w:rsid w:val="001D0FED"/>
    <w:rsid w:val="001D513E"/>
    <w:rsid w:val="001E4633"/>
    <w:rsid w:val="002B4EEB"/>
    <w:rsid w:val="003A5F35"/>
    <w:rsid w:val="003F0639"/>
    <w:rsid w:val="0048162D"/>
    <w:rsid w:val="00570497"/>
    <w:rsid w:val="00574D31"/>
    <w:rsid w:val="00671726"/>
    <w:rsid w:val="006F20B1"/>
    <w:rsid w:val="00876CED"/>
    <w:rsid w:val="0094173D"/>
    <w:rsid w:val="009B2D4F"/>
    <w:rsid w:val="00B80679"/>
    <w:rsid w:val="00D2084C"/>
    <w:rsid w:val="00F3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AC96"/>
  <w15:chartTrackingRefBased/>
  <w15:docId w15:val="{617785DF-E5E4-480B-8FCE-D3D18867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84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3F0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3F0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Duda</dc:creator>
  <cp:keywords/>
  <dc:description/>
  <cp:lastModifiedBy>HK-P</cp:lastModifiedBy>
  <cp:revision>3</cp:revision>
  <dcterms:created xsi:type="dcterms:W3CDTF">2022-07-21T10:57:00Z</dcterms:created>
  <dcterms:modified xsi:type="dcterms:W3CDTF">2022-07-21T10:57:00Z</dcterms:modified>
</cp:coreProperties>
</file>