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364D">
        <w:rPr>
          <w:rFonts w:ascii="Times New Roman" w:hAnsi="Times New Roman" w:cs="Times New Roman"/>
          <w:b/>
          <w:bCs/>
          <w:sz w:val="20"/>
          <w:szCs w:val="20"/>
        </w:rPr>
        <w:t>Zarządzenie Nr 0050.53.2020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364D">
        <w:rPr>
          <w:rFonts w:ascii="Times New Roman" w:hAnsi="Times New Roman" w:cs="Times New Roman"/>
          <w:b/>
          <w:bCs/>
          <w:sz w:val="20"/>
          <w:szCs w:val="20"/>
        </w:rPr>
        <w:t>Burmistrza Miasta i Gminy Sanniki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364D">
        <w:rPr>
          <w:rFonts w:ascii="Times New Roman" w:hAnsi="Times New Roman" w:cs="Times New Roman"/>
          <w:b/>
          <w:bCs/>
          <w:sz w:val="20"/>
          <w:szCs w:val="20"/>
        </w:rPr>
        <w:t>z dnia 01.10.2020 r.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C1364D" w:rsidRPr="00C1364D" w:rsidRDefault="00C1364D" w:rsidP="00C1364D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76" w:lineRule="auto"/>
        <w:ind w:left="1440" w:hanging="144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64D">
        <w:rPr>
          <w:rFonts w:ascii="Times New Roman" w:hAnsi="Times New Roman" w:cs="Times New Roman"/>
          <w:b/>
          <w:bCs/>
          <w:i/>
          <w:iCs/>
          <w:sz w:val="20"/>
          <w:szCs w:val="20"/>
        </w:rPr>
        <w:t>zmieniające Uchwałę Budżeto</w:t>
      </w:r>
      <w:r w:rsidRPr="00C136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wą Miasta i Gminy Sanniki na rok 2020. 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64D">
        <w:rPr>
          <w:rFonts w:ascii="Times New Roman" w:hAnsi="Times New Roman" w:cs="Times New Roman"/>
          <w:sz w:val="26"/>
          <w:szCs w:val="26"/>
        </w:rPr>
        <w:t>Na podstawie art. 30 ust. 2 pkt 4 ustawy z dnia 8 marca 1990 r. o samorządzie gminnym (Dz. U. z 2020 r., poz. 713)</w:t>
      </w:r>
      <w:r w:rsidRPr="00C1364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64D">
        <w:rPr>
          <w:rFonts w:ascii="Times New Roman" w:hAnsi="Times New Roman" w:cs="Times New Roman"/>
          <w:sz w:val="26"/>
          <w:szCs w:val="26"/>
        </w:rPr>
        <w:t xml:space="preserve">i art. 257 pkt 3 ustawy z dnia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27 sierpnia 2009 r. o finansach publicznych (Dz. U. z 2019 r., poz. 869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zm. Dz. U. z 2018 r., poz. 2245, Dz. U. z 2019 r., poz. 1649, Dz. U. z 2020 r., </w:t>
      </w:r>
      <w:r w:rsidRPr="00C1364D">
        <w:rPr>
          <w:rFonts w:ascii="Times New Roman" w:hAnsi="Times New Roman" w:cs="Times New Roman"/>
          <w:sz w:val="26"/>
          <w:szCs w:val="26"/>
        </w:rPr>
        <w:br/>
        <w:t>poz. 284, poz. 374, poz. 568, poz. 695, poz. 1175), postanawiam: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64D">
        <w:rPr>
          <w:rFonts w:ascii="Times New Roman" w:hAnsi="Times New Roman" w:cs="Times New Roman"/>
          <w:b/>
          <w:bCs/>
          <w:sz w:val="28"/>
          <w:szCs w:val="28"/>
        </w:rPr>
        <w:t xml:space="preserve">§ 1 </w:t>
      </w:r>
      <w:r w:rsidRPr="00C1364D">
        <w:rPr>
          <w:rFonts w:ascii="Times New Roman" w:hAnsi="Times New Roman" w:cs="Times New Roman"/>
          <w:sz w:val="26"/>
          <w:szCs w:val="26"/>
        </w:rPr>
        <w:t xml:space="preserve">W Uchwale Budżetowej Miasta i Gminy Sanniki na rok 2020 Nr 99/XXI/2019 </w:t>
      </w:r>
      <w:r w:rsidRPr="00C1364D">
        <w:rPr>
          <w:rFonts w:ascii="Times New Roman" w:hAnsi="Times New Roman" w:cs="Times New Roman"/>
          <w:sz w:val="26"/>
          <w:szCs w:val="26"/>
        </w:rPr>
        <w:br/>
        <w:t>Rady Miasta i Gminy Sanniki z dnia 31.12.2019 r. wprowadza się następujące zmiany: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1364D" w:rsidRPr="00C1364D" w:rsidRDefault="00C1364D" w:rsidP="00C1364D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64D">
        <w:rPr>
          <w:rFonts w:ascii="Times New Roman" w:hAnsi="Times New Roman" w:cs="Times New Roman"/>
          <w:sz w:val="26"/>
          <w:szCs w:val="26"/>
        </w:rPr>
        <w:t xml:space="preserve">Zwiększa się wydatki budżetu o kwotę 450 zł oraz zmniejsza się o kwotę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450 zł. Plan wydatków budżetu Miasta i Gminy ogółem wynosi 32.564.212,88 zł,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w tym: wydatki bieżące zwiększa się o kwotę 450 zł oraz zmniejsza się o kwotę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450 zł, tj. do kwoty 25.944.502,39 zł, zgodnie z załącznikiem nr 1 </w:t>
      </w:r>
      <w:r w:rsidRPr="00C1364D">
        <w:rPr>
          <w:rFonts w:ascii="Times New Roman" w:hAnsi="Times New Roman" w:cs="Times New Roman"/>
          <w:sz w:val="26"/>
          <w:szCs w:val="26"/>
        </w:rPr>
        <w:br/>
        <w:t xml:space="preserve">do niniejszego zarządzenia, zmieniającym załącznik nr 2 do Uchwały Budżetowej </w:t>
      </w:r>
      <w:r w:rsidRPr="00C1364D">
        <w:rPr>
          <w:rFonts w:ascii="Times New Roman" w:hAnsi="Times New Roman" w:cs="Times New Roman"/>
          <w:sz w:val="26"/>
          <w:szCs w:val="26"/>
        </w:rPr>
        <w:br/>
        <w:t>na rok 2020, pn. Wydatki.</w:t>
      </w:r>
    </w:p>
    <w:p w:rsidR="00C1364D" w:rsidRPr="00C1364D" w:rsidRDefault="00C1364D" w:rsidP="00C1364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1364D" w:rsidRPr="00C1364D" w:rsidRDefault="00C1364D" w:rsidP="00C1364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364D">
        <w:rPr>
          <w:rFonts w:ascii="Times New Roman" w:hAnsi="Times New Roman" w:cs="Times New Roman"/>
          <w:b/>
          <w:bCs/>
          <w:sz w:val="26"/>
          <w:szCs w:val="26"/>
        </w:rPr>
        <w:t>§ 2</w:t>
      </w:r>
      <w:r w:rsidRPr="00C1364D">
        <w:rPr>
          <w:rFonts w:ascii="Times New Roman" w:hAnsi="Times New Roman" w:cs="Times New Roman"/>
          <w:sz w:val="26"/>
          <w:szCs w:val="26"/>
        </w:rPr>
        <w:t xml:space="preserve"> Zarządzenie wchodzi w życie z dniem podpisania.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C1364D">
        <w:rPr>
          <w:rFonts w:ascii="Times New Roman" w:hAnsi="Times New Roman" w:cs="Times New Roman"/>
          <w:b/>
          <w:bCs/>
          <w:sz w:val="26"/>
          <w:szCs w:val="26"/>
        </w:rPr>
        <w:br w:type="column"/>
      </w:r>
      <w:r w:rsidRPr="00C1364D">
        <w:rPr>
          <w:rFonts w:ascii="Times New Roman" w:hAnsi="Times New Roman" w:cs="Times New Roman"/>
          <w:b/>
          <w:bCs/>
          <w:sz w:val="26"/>
          <w:szCs w:val="26"/>
        </w:rPr>
        <w:lastRenderedPageBreak/>
        <w:t>Uzasadnienie</w:t>
      </w: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64D" w:rsidRPr="00C1364D" w:rsidRDefault="00C1364D" w:rsidP="00C13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64D">
        <w:rPr>
          <w:rFonts w:ascii="Times New Roman" w:hAnsi="Times New Roman" w:cs="Times New Roman"/>
          <w:sz w:val="24"/>
          <w:szCs w:val="24"/>
        </w:rPr>
        <w:t xml:space="preserve">       W dziale 752 przenosi się środki w kwocie 450 zł z planu na zakup usług pozostałych </w:t>
      </w:r>
      <w:r w:rsidRPr="00C1364D">
        <w:rPr>
          <w:rFonts w:ascii="Times New Roman" w:hAnsi="Times New Roman" w:cs="Times New Roman"/>
          <w:sz w:val="24"/>
          <w:szCs w:val="24"/>
        </w:rPr>
        <w:br/>
        <w:t>do planu na wynagrodzenia bezosobowe.</w:t>
      </w:r>
    </w:p>
    <w:p w:rsidR="00C1364D" w:rsidRPr="00C1364D" w:rsidRDefault="00C1364D" w:rsidP="00C13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13F" w:rsidRDefault="0041213F"/>
    <w:sectPr w:rsidR="0041213F" w:rsidSect="00C3564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4D"/>
    <w:rsid w:val="0041213F"/>
    <w:rsid w:val="00C1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92115-7158-4D54-813D-D3C57F64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1364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1364D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364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2021-04-27T11:54:00Z</dcterms:created>
  <dcterms:modified xsi:type="dcterms:W3CDTF">2021-04-27T11:54:00Z</dcterms:modified>
</cp:coreProperties>
</file>